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7B829" w14:textId="77777777" w:rsidR="004066EE" w:rsidRPr="00AA77FC" w:rsidRDefault="004066EE" w:rsidP="004066EE">
      <w:pPr>
        <w:ind w:left="2124" w:firstLine="708"/>
        <w:jc w:val="right"/>
        <w:rPr>
          <w:rFonts w:ascii="Times New Roman" w:eastAsia="Times New Roman" w:hAnsi="Times New Roman" w:cs="Times New Roman"/>
          <w:b/>
          <w:bCs/>
          <w:lang w:eastAsia="it-IT"/>
        </w:rPr>
      </w:pPr>
    </w:p>
    <w:p w14:paraId="03C0C8A7" w14:textId="77777777" w:rsidR="004066EE" w:rsidRPr="00AA77FC" w:rsidRDefault="004066EE" w:rsidP="004066EE">
      <w:pPr>
        <w:ind w:left="2124" w:firstLine="708"/>
        <w:jc w:val="right"/>
        <w:rPr>
          <w:rFonts w:ascii="Times New Roman" w:eastAsia="Times New Roman" w:hAnsi="Times New Roman" w:cs="Times New Roman"/>
          <w:b/>
          <w:bCs/>
          <w:lang w:eastAsia="it-IT"/>
        </w:rPr>
      </w:pPr>
    </w:p>
    <w:p w14:paraId="15DE5449" w14:textId="77777777" w:rsidR="004066EE" w:rsidRPr="00AA77FC" w:rsidRDefault="004066EE" w:rsidP="004066EE">
      <w:pPr>
        <w:ind w:left="2124" w:firstLine="708"/>
        <w:jc w:val="right"/>
        <w:rPr>
          <w:rFonts w:ascii="Times New Roman" w:eastAsia="Times New Roman" w:hAnsi="Times New Roman" w:cs="Times New Roman"/>
          <w:b/>
          <w:bCs/>
          <w:lang w:eastAsia="it-IT"/>
        </w:rPr>
      </w:pPr>
    </w:p>
    <w:p w14:paraId="0D542F0B" w14:textId="77777777" w:rsidR="004066EE" w:rsidRPr="00AA77FC" w:rsidRDefault="004066EE" w:rsidP="004066EE">
      <w:pPr>
        <w:rPr>
          <w:rFonts w:ascii="Times New Roman" w:hAnsi="Times New Roman" w:cs="Times New Roman"/>
          <w:sz w:val="24"/>
        </w:rPr>
      </w:pPr>
    </w:p>
    <w:p w14:paraId="719D6726" w14:textId="57D7FCE2" w:rsidR="004066EE" w:rsidRPr="00AA77FC" w:rsidRDefault="006F2E77" w:rsidP="004066EE">
      <w:pPr>
        <w:rPr>
          <w:rFonts w:ascii="Times New Roman" w:hAnsi="Times New Roman" w:cs="Times New Roman"/>
          <w:sz w:val="24"/>
        </w:rPr>
      </w:pPr>
      <w:r w:rsidRPr="00AA77FC">
        <w:rPr>
          <w:rFonts w:ascii="Times New Roman" w:hAnsi="Times New Roman" w:cs="Times New Roman"/>
          <w:b/>
          <w:noProof/>
          <w:szCs w:val="24"/>
          <w:u w:val="single"/>
          <w:lang w:eastAsia="it-IT"/>
        </w:rPr>
        <mc:AlternateContent>
          <mc:Choice Requires="wps">
            <w:drawing>
              <wp:anchor distT="0" distB="0" distL="114300" distR="114300" simplePos="0" relativeHeight="251659264" behindDoc="0" locked="0" layoutInCell="1" allowOverlap="1" wp14:anchorId="13DEE699" wp14:editId="135C528F">
                <wp:simplePos x="0" y="0"/>
                <wp:positionH relativeFrom="margin">
                  <wp:align>center</wp:align>
                </wp:positionH>
                <wp:positionV relativeFrom="margin">
                  <wp:align>center</wp:align>
                </wp:positionV>
                <wp:extent cx="5238750" cy="5029200"/>
                <wp:effectExtent l="8255" t="6985" r="10795" b="12065"/>
                <wp:wrapSquare wrapText="bothSides"/>
                <wp:docPr id="1231526745" name="Casella di testo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50292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1183303B" w14:textId="7A4E6C4D" w:rsidR="004066EE" w:rsidRPr="00D55E61" w:rsidRDefault="004066EE" w:rsidP="004066EE">
                            <w:pPr>
                              <w:jc w:val="center"/>
                              <w:rPr>
                                <w:rFonts w:ascii="Garamond" w:hAnsi="Garamond" w:cs="Calibri Light"/>
                                <w:b/>
                                <w:color w:val="2E74B5" w:themeColor="accent5" w:themeShade="BF"/>
                                <w:sz w:val="56"/>
                              </w:rPr>
                            </w:pPr>
                            <w:r w:rsidRPr="00D55E61">
                              <w:rPr>
                                <w:rFonts w:ascii="Garamond" w:hAnsi="Garamond" w:cs="Calibri Light"/>
                                <w:b/>
                                <w:color w:val="2E74B5" w:themeColor="accent5" w:themeShade="BF"/>
                                <w:sz w:val="96"/>
                              </w:rPr>
                              <w:t>A</w:t>
                            </w:r>
                            <w:r w:rsidRPr="00D55E61">
                              <w:rPr>
                                <w:rFonts w:ascii="Garamond" w:hAnsi="Garamond" w:cs="Calibri Light"/>
                                <w:b/>
                                <w:color w:val="2E74B5" w:themeColor="accent5" w:themeShade="BF"/>
                                <w:sz w:val="56"/>
                              </w:rPr>
                              <w:t xml:space="preserve">LLEGATO </w:t>
                            </w:r>
                            <w:r w:rsidR="00CF4211">
                              <w:rPr>
                                <w:rFonts w:ascii="Garamond" w:hAnsi="Garamond" w:cs="Calibri Light"/>
                                <w:b/>
                                <w:color w:val="2E74B5" w:themeColor="accent5" w:themeShade="BF"/>
                                <w:sz w:val="56"/>
                              </w:rPr>
                              <w:t>5</w:t>
                            </w:r>
                          </w:p>
                          <w:p w14:paraId="70DE0985" w14:textId="77777777" w:rsidR="004066EE" w:rsidRPr="00D55E61" w:rsidRDefault="004066EE" w:rsidP="004066EE">
                            <w:pPr>
                              <w:tabs>
                                <w:tab w:val="left" w:pos="2295"/>
                              </w:tabs>
                              <w:spacing w:line="276" w:lineRule="auto"/>
                              <w:jc w:val="center"/>
                              <w:rPr>
                                <w:rFonts w:ascii="Garamond" w:hAnsi="Garamond" w:cs="Calibri Light"/>
                                <w:b/>
                                <w:color w:val="2E74B5" w:themeColor="accent5" w:themeShade="BF"/>
                                <w:sz w:val="52"/>
                                <w:szCs w:val="52"/>
                              </w:rPr>
                            </w:pPr>
                            <w:r w:rsidRPr="00D55E61">
                              <w:rPr>
                                <w:rFonts w:ascii="Garamond" w:hAnsi="Garamond" w:cs="Calibri Light"/>
                                <w:b/>
                                <w:color w:val="2E74B5" w:themeColor="accent5" w:themeShade="BF"/>
                                <w:sz w:val="72"/>
                                <w:szCs w:val="52"/>
                              </w:rPr>
                              <w:t>F</w:t>
                            </w:r>
                            <w:r w:rsidRPr="00D55E61">
                              <w:rPr>
                                <w:rFonts w:ascii="Garamond" w:hAnsi="Garamond" w:cs="Calibri Light"/>
                                <w:b/>
                                <w:color w:val="2E74B5" w:themeColor="accent5" w:themeShade="BF"/>
                                <w:sz w:val="52"/>
                                <w:szCs w:val="52"/>
                              </w:rPr>
                              <w:t xml:space="preserve">ORMAT </w:t>
                            </w:r>
                          </w:p>
                          <w:p w14:paraId="1120151A" w14:textId="77777777" w:rsidR="004066EE" w:rsidRPr="00D55E61" w:rsidRDefault="004066EE" w:rsidP="004066EE">
                            <w:pPr>
                              <w:tabs>
                                <w:tab w:val="left" w:pos="2295"/>
                              </w:tabs>
                              <w:spacing w:line="276" w:lineRule="auto"/>
                              <w:jc w:val="center"/>
                              <w:rPr>
                                <w:rFonts w:ascii="Garamond" w:hAnsi="Garamond"/>
                                <w:sz w:val="56"/>
                              </w:rPr>
                            </w:pPr>
                            <w:r w:rsidRPr="00D55E61">
                              <w:rPr>
                                <w:rFonts w:ascii="Garamond" w:hAnsi="Garamond" w:cs="Calibri Light"/>
                                <w:b/>
                                <w:color w:val="2E74B5" w:themeColor="accent5" w:themeShade="BF"/>
                                <w:sz w:val="52"/>
                                <w:szCs w:val="52"/>
                              </w:rPr>
                              <w:t>DETERMINA DI ACQUISTO (AFFIDAMENTO DIRETTO MEDIANTE TRATTATIVA DIRETTA MEPA</w:t>
                            </w:r>
                            <w:r w:rsidR="001256B2" w:rsidRPr="00D55E61">
                              <w:rPr>
                                <w:rFonts w:ascii="Garamond" w:hAnsi="Garamond" w:cs="Calibri Light"/>
                                <w:b/>
                                <w:color w:val="2E74B5" w:themeColor="accent5" w:themeShade="BF"/>
                                <w:sz w:val="52"/>
                                <w:szCs w:val="52"/>
                              </w:rPr>
                              <w:t xml:space="preserve"> CON PIU’ OPERATORI ECONOMICI</w:t>
                            </w:r>
                            <w:r w:rsidRPr="00D55E61">
                              <w:rPr>
                                <w:rFonts w:ascii="Garamond" w:hAnsi="Garamond" w:cs="Calibri Light"/>
                                <w:b/>
                                <w:color w:val="2E74B5" w:themeColor="accent5" w:themeShade="BF"/>
                                <w:sz w:val="52"/>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DEE699" id="_x0000_t202" coordsize="21600,21600" o:spt="202" path="m,l,21600r21600,l21600,xe">
                <v:stroke joinstyle="miter"/>
                <v:path gradientshapeok="t" o:connecttype="rect"/>
              </v:shapetype>
              <v:shape id="Casella di testo 479" o:spid="_x0000_s1026" type="#_x0000_t202" style="position:absolute;margin-left:0;margin-top:0;width:412.5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" fillcolor="white [3201]" strokecolor="white [3212]" strokeweight=".5pt">
                <v:path arrowok="t"/>
                <v:textbox>
                  <w:txbxContent>
                    <w:p w14:paraId="1183303B" w14:textId="7A4E6C4D" w:rsidR="004066EE" w:rsidRPr="00D55E61" w:rsidRDefault="004066EE" w:rsidP="004066EE">
                      <w:pPr>
                        <w:jc w:val="center"/>
                        <w:rPr>
                          <w:rFonts w:ascii="Garamond" w:hAnsi="Garamond" w:cs="Calibri Light"/>
                          <w:b/>
                          <w:color w:val="2E74B5" w:themeColor="accent5" w:themeShade="BF"/>
                          <w:sz w:val="56"/>
                        </w:rPr>
                      </w:pPr>
                      <w:r w:rsidRPr="00D55E61">
                        <w:rPr>
                          <w:rFonts w:ascii="Garamond" w:hAnsi="Garamond" w:cs="Calibri Light"/>
                          <w:b/>
                          <w:color w:val="2E74B5" w:themeColor="accent5" w:themeShade="BF"/>
                          <w:sz w:val="96"/>
                        </w:rPr>
                        <w:t>A</w:t>
                      </w:r>
                      <w:r w:rsidRPr="00D55E61">
                        <w:rPr>
                          <w:rFonts w:ascii="Garamond" w:hAnsi="Garamond" w:cs="Calibri Light"/>
                          <w:b/>
                          <w:color w:val="2E74B5" w:themeColor="accent5" w:themeShade="BF"/>
                          <w:sz w:val="56"/>
                        </w:rPr>
                        <w:t xml:space="preserve">LLEGATO </w:t>
                      </w:r>
                      <w:r w:rsidR="00CF4211">
                        <w:rPr>
                          <w:rFonts w:ascii="Garamond" w:hAnsi="Garamond" w:cs="Calibri Light"/>
                          <w:b/>
                          <w:color w:val="2E74B5" w:themeColor="accent5" w:themeShade="BF"/>
                          <w:sz w:val="56"/>
                        </w:rPr>
                        <w:t>5</w:t>
                      </w:r>
                    </w:p>
                    <w:p w14:paraId="70DE0985" w14:textId="77777777" w:rsidR="004066EE" w:rsidRPr="00D55E61" w:rsidRDefault="004066EE" w:rsidP="004066EE">
                      <w:pPr>
                        <w:tabs>
                          <w:tab w:val="left" w:pos="2295"/>
                        </w:tabs>
                        <w:spacing w:line="276" w:lineRule="auto"/>
                        <w:jc w:val="center"/>
                        <w:rPr>
                          <w:rFonts w:ascii="Garamond" w:hAnsi="Garamond" w:cs="Calibri Light"/>
                          <w:b/>
                          <w:color w:val="2E74B5" w:themeColor="accent5" w:themeShade="BF"/>
                          <w:sz w:val="52"/>
                          <w:szCs w:val="52"/>
                        </w:rPr>
                      </w:pPr>
                      <w:r w:rsidRPr="00D55E61">
                        <w:rPr>
                          <w:rFonts w:ascii="Garamond" w:hAnsi="Garamond" w:cs="Calibri Light"/>
                          <w:b/>
                          <w:color w:val="2E74B5" w:themeColor="accent5" w:themeShade="BF"/>
                          <w:sz w:val="72"/>
                          <w:szCs w:val="52"/>
                        </w:rPr>
                        <w:t>F</w:t>
                      </w:r>
                      <w:r w:rsidRPr="00D55E61">
                        <w:rPr>
                          <w:rFonts w:ascii="Garamond" w:hAnsi="Garamond" w:cs="Calibri Light"/>
                          <w:b/>
                          <w:color w:val="2E74B5" w:themeColor="accent5" w:themeShade="BF"/>
                          <w:sz w:val="52"/>
                          <w:szCs w:val="52"/>
                        </w:rPr>
                        <w:t xml:space="preserve">ORMAT </w:t>
                      </w:r>
                    </w:p>
                    <w:p w14:paraId="1120151A" w14:textId="77777777" w:rsidR="004066EE" w:rsidRPr="00D55E61" w:rsidRDefault="004066EE" w:rsidP="004066EE">
                      <w:pPr>
                        <w:tabs>
                          <w:tab w:val="left" w:pos="2295"/>
                        </w:tabs>
                        <w:spacing w:line="276" w:lineRule="auto"/>
                        <w:jc w:val="center"/>
                        <w:rPr>
                          <w:rFonts w:ascii="Garamond" w:hAnsi="Garamond"/>
                          <w:sz w:val="56"/>
                        </w:rPr>
                      </w:pPr>
                      <w:r w:rsidRPr="00D55E61">
                        <w:rPr>
                          <w:rFonts w:ascii="Garamond" w:hAnsi="Garamond" w:cs="Calibri Light"/>
                          <w:b/>
                          <w:color w:val="2E74B5" w:themeColor="accent5" w:themeShade="BF"/>
                          <w:sz w:val="52"/>
                          <w:szCs w:val="52"/>
                        </w:rPr>
                        <w:t>DETERMINA DI ACQUISTO (AFFIDAMENTO DIRETTO MEDIANTE TRATTATIVA DIRETTA MEPA</w:t>
                      </w:r>
                      <w:r w:rsidR="001256B2" w:rsidRPr="00D55E61">
                        <w:rPr>
                          <w:rFonts w:ascii="Garamond" w:hAnsi="Garamond" w:cs="Calibri Light"/>
                          <w:b/>
                          <w:color w:val="2E74B5" w:themeColor="accent5" w:themeShade="BF"/>
                          <w:sz w:val="52"/>
                          <w:szCs w:val="52"/>
                        </w:rPr>
                        <w:t xml:space="preserve"> CON PIU’ OPERATORI ECONOMICI</w:t>
                      </w:r>
                      <w:r w:rsidRPr="00D55E61">
                        <w:rPr>
                          <w:rFonts w:ascii="Garamond" w:hAnsi="Garamond" w:cs="Calibri Light"/>
                          <w:b/>
                          <w:color w:val="2E74B5" w:themeColor="accent5" w:themeShade="BF"/>
                          <w:sz w:val="52"/>
                          <w:szCs w:val="52"/>
                        </w:rPr>
                        <w:t>)</w:t>
                      </w:r>
                    </w:p>
                  </w:txbxContent>
                </v:textbox>
                <w10:wrap type="square" anchorx="margin" anchory="margin"/>
              </v:shape>
            </w:pict>
          </mc:Fallback>
        </mc:AlternateContent>
      </w:r>
    </w:p>
    <w:p w14:paraId="3E8B18D0" w14:textId="77777777" w:rsidR="004066EE" w:rsidRPr="00AA77FC" w:rsidRDefault="004066EE" w:rsidP="004066EE">
      <w:pPr>
        <w:rPr>
          <w:rFonts w:ascii="Times New Roman" w:hAnsi="Times New Roman" w:cs="Times New Roman"/>
          <w:sz w:val="24"/>
        </w:rPr>
      </w:pPr>
    </w:p>
    <w:p w14:paraId="7943AEB6" w14:textId="77777777" w:rsidR="004066EE" w:rsidRPr="00AA77FC" w:rsidRDefault="004066EE" w:rsidP="004066EE">
      <w:pPr>
        <w:rPr>
          <w:rFonts w:ascii="Times New Roman" w:hAnsi="Times New Roman" w:cs="Times New Roman"/>
          <w:sz w:val="24"/>
        </w:rPr>
      </w:pPr>
    </w:p>
    <w:p w14:paraId="34928370" w14:textId="77777777" w:rsidR="004066EE" w:rsidRPr="00AA77FC" w:rsidRDefault="004066EE" w:rsidP="004066EE">
      <w:pPr>
        <w:rPr>
          <w:rFonts w:ascii="Times New Roman" w:hAnsi="Times New Roman" w:cs="Times New Roman"/>
          <w:sz w:val="24"/>
        </w:rPr>
      </w:pPr>
    </w:p>
    <w:p w14:paraId="73C93B52" w14:textId="77777777" w:rsidR="004066EE" w:rsidRPr="00AA77FC" w:rsidRDefault="004066EE" w:rsidP="004066EE">
      <w:pPr>
        <w:rPr>
          <w:rFonts w:ascii="Times New Roman" w:hAnsi="Times New Roman" w:cs="Times New Roman"/>
          <w:sz w:val="24"/>
        </w:rPr>
      </w:pPr>
    </w:p>
    <w:p w14:paraId="09F5BE9D" w14:textId="77777777" w:rsidR="004066EE" w:rsidRPr="00AA77FC" w:rsidRDefault="004066EE" w:rsidP="004066EE">
      <w:pPr>
        <w:rPr>
          <w:rFonts w:ascii="Times New Roman" w:hAnsi="Times New Roman" w:cs="Times New Roman"/>
          <w:sz w:val="24"/>
        </w:rPr>
      </w:pPr>
    </w:p>
    <w:p w14:paraId="339E5066" w14:textId="77777777" w:rsidR="004066EE" w:rsidRPr="00AA77FC" w:rsidRDefault="004066EE" w:rsidP="004066EE">
      <w:pPr>
        <w:rPr>
          <w:rFonts w:ascii="Times New Roman" w:hAnsi="Times New Roman" w:cs="Times New Roman"/>
          <w:sz w:val="24"/>
        </w:rPr>
      </w:pPr>
    </w:p>
    <w:p w14:paraId="5B7F17D8" w14:textId="77777777" w:rsidR="004066EE" w:rsidRPr="00AA77FC" w:rsidRDefault="004066EE" w:rsidP="004066EE">
      <w:pPr>
        <w:rPr>
          <w:rFonts w:ascii="Times New Roman" w:hAnsi="Times New Roman" w:cs="Times New Roman"/>
          <w:sz w:val="24"/>
        </w:rPr>
      </w:pPr>
    </w:p>
    <w:p w14:paraId="35C29B8D" w14:textId="77777777" w:rsidR="004066EE" w:rsidRPr="00AA77FC" w:rsidRDefault="004066EE" w:rsidP="004066EE">
      <w:pPr>
        <w:rPr>
          <w:rFonts w:ascii="Times New Roman" w:hAnsi="Times New Roman" w:cs="Times New Roman"/>
          <w:sz w:val="24"/>
        </w:rPr>
      </w:pPr>
    </w:p>
    <w:p w14:paraId="05D64126" w14:textId="77777777" w:rsidR="004066EE" w:rsidRPr="00AA77FC" w:rsidRDefault="004066EE" w:rsidP="004066EE">
      <w:pPr>
        <w:rPr>
          <w:rFonts w:ascii="Times New Roman" w:hAnsi="Times New Roman" w:cs="Times New Roman"/>
          <w:sz w:val="24"/>
        </w:rPr>
      </w:pPr>
    </w:p>
    <w:p w14:paraId="078E08E1" w14:textId="77777777" w:rsidR="004066EE" w:rsidRPr="00AA77FC" w:rsidRDefault="004066EE" w:rsidP="004066EE">
      <w:pPr>
        <w:rPr>
          <w:rFonts w:ascii="Times New Roman" w:hAnsi="Times New Roman" w:cs="Times New Roman"/>
          <w:sz w:val="24"/>
        </w:rPr>
      </w:pPr>
    </w:p>
    <w:p w14:paraId="6EF74A72" w14:textId="77777777" w:rsidR="004066EE" w:rsidRPr="00AA77FC" w:rsidRDefault="004066EE" w:rsidP="004066EE">
      <w:pPr>
        <w:rPr>
          <w:rFonts w:ascii="Times New Roman" w:hAnsi="Times New Roman" w:cs="Times New Roman"/>
          <w:sz w:val="24"/>
        </w:rPr>
      </w:pPr>
    </w:p>
    <w:p w14:paraId="1FEFE5C9" w14:textId="77777777" w:rsidR="004066EE" w:rsidRPr="00AA77FC" w:rsidRDefault="004066EE" w:rsidP="004066EE">
      <w:pPr>
        <w:rPr>
          <w:rFonts w:ascii="Times New Roman" w:hAnsi="Times New Roman" w:cs="Times New Roman"/>
          <w:sz w:val="24"/>
        </w:rPr>
      </w:pPr>
    </w:p>
    <w:p w14:paraId="514F18ED" w14:textId="77777777" w:rsidR="004066EE" w:rsidRPr="00AA77FC" w:rsidRDefault="004066EE" w:rsidP="004066EE">
      <w:pPr>
        <w:rPr>
          <w:rFonts w:ascii="Times New Roman" w:hAnsi="Times New Roman" w:cs="Times New Roman"/>
          <w:sz w:val="24"/>
        </w:rPr>
      </w:pPr>
    </w:p>
    <w:p w14:paraId="627C0BD2" w14:textId="77777777" w:rsidR="004066EE" w:rsidRPr="00AA77FC" w:rsidRDefault="004066EE" w:rsidP="004066EE">
      <w:pPr>
        <w:rPr>
          <w:rFonts w:ascii="Times New Roman" w:hAnsi="Times New Roman" w:cs="Times New Roman"/>
          <w:sz w:val="24"/>
        </w:rPr>
      </w:pPr>
    </w:p>
    <w:p w14:paraId="4BDE5B51" w14:textId="77777777" w:rsidR="004066EE" w:rsidRPr="00AA77FC" w:rsidRDefault="004066EE" w:rsidP="004066EE">
      <w:pPr>
        <w:rPr>
          <w:rFonts w:ascii="Times New Roman" w:hAnsi="Times New Roman" w:cs="Times New Roman"/>
          <w:sz w:val="24"/>
        </w:rPr>
      </w:pPr>
    </w:p>
    <w:p w14:paraId="2C621F13" w14:textId="77777777" w:rsidR="004066EE" w:rsidRPr="00AA77FC" w:rsidRDefault="004066EE" w:rsidP="004066EE">
      <w:pPr>
        <w:rPr>
          <w:rFonts w:ascii="Times New Roman" w:hAnsi="Times New Roman" w:cs="Times New Roman"/>
          <w:sz w:val="24"/>
        </w:rPr>
      </w:pPr>
    </w:p>
    <w:p w14:paraId="4B4EDDEA" w14:textId="77777777" w:rsidR="004066EE" w:rsidRPr="00AA77FC" w:rsidRDefault="004066EE" w:rsidP="004066EE">
      <w:pPr>
        <w:rPr>
          <w:rFonts w:ascii="Times New Roman" w:hAnsi="Times New Roman" w:cs="Times New Roman"/>
          <w:sz w:val="24"/>
        </w:rPr>
      </w:pPr>
    </w:p>
    <w:p w14:paraId="2BA434D3" w14:textId="77777777" w:rsidR="004066EE" w:rsidRPr="00AA77FC" w:rsidRDefault="004066EE" w:rsidP="004066EE">
      <w:pPr>
        <w:rPr>
          <w:rFonts w:ascii="Times New Roman" w:hAnsi="Times New Roman" w:cs="Times New Roman"/>
          <w:sz w:val="24"/>
        </w:rPr>
      </w:pPr>
    </w:p>
    <w:p w14:paraId="558B3BD2" w14:textId="77777777" w:rsidR="004066EE" w:rsidRPr="00AA77FC" w:rsidRDefault="004066EE" w:rsidP="004066EE">
      <w:pPr>
        <w:rPr>
          <w:rFonts w:ascii="Times New Roman" w:hAnsi="Times New Roman" w:cs="Times New Roman"/>
          <w:sz w:val="24"/>
        </w:rPr>
      </w:pPr>
    </w:p>
    <w:p w14:paraId="5982D7D5" w14:textId="77777777" w:rsidR="004066EE" w:rsidRPr="00AA77FC" w:rsidRDefault="004066EE" w:rsidP="004066EE">
      <w:pPr>
        <w:rPr>
          <w:rFonts w:ascii="Times New Roman" w:hAnsi="Times New Roman" w:cs="Times New Roman"/>
          <w:sz w:val="24"/>
        </w:rPr>
      </w:pPr>
    </w:p>
    <w:p w14:paraId="0B9ED97A" w14:textId="77777777" w:rsidR="004066EE" w:rsidRPr="00AA77FC" w:rsidRDefault="004066EE" w:rsidP="004066EE">
      <w:pPr>
        <w:rPr>
          <w:rFonts w:ascii="Times New Roman" w:hAnsi="Times New Roman" w:cs="Times New Roman"/>
          <w:sz w:val="24"/>
        </w:rPr>
      </w:pPr>
    </w:p>
    <w:p w14:paraId="6809E1A7" w14:textId="77777777" w:rsidR="004066EE" w:rsidRPr="00AA77FC" w:rsidRDefault="004066EE" w:rsidP="004066EE">
      <w:pPr>
        <w:rPr>
          <w:rFonts w:ascii="Times New Roman" w:hAnsi="Times New Roman" w:cs="Times New Roman"/>
          <w:sz w:val="24"/>
        </w:rPr>
      </w:pPr>
    </w:p>
    <w:p w14:paraId="5E22B6AE" w14:textId="77777777" w:rsidR="004066EE" w:rsidRPr="00AA77FC" w:rsidRDefault="004066EE" w:rsidP="004066EE">
      <w:pPr>
        <w:rPr>
          <w:rFonts w:ascii="Times New Roman" w:hAnsi="Times New Roman" w:cs="Times New Roman"/>
          <w:sz w:val="24"/>
        </w:rPr>
      </w:pPr>
    </w:p>
    <w:p w14:paraId="73ED78CF" w14:textId="77777777" w:rsidR="00D55E61" w:rsidRPr="00AA77FC" w:rsidRDefault="00D55E61" w:rsidP="004066EE">
      <w:pPr>
        <w:pStyle w:val="Titolo1"/>
        <w:rPr>
          <w:rFonts w:ascii="Times New Roman" w:hAnsi="Times New Roman" w:cs="Times New Roman"/>
        </w:rPr>
      </w:pPr>
      <w:bookmarkStart w:id="0" w:name="_Toc12554387"/>
    </w:p>
    <w:p w14:paraId="78408E0A" w14:textId="1AEC1944" w:rsidR="004066EE" w:rsidRPr="00AA77FC" w:rsidRDefault="004066EE" w:rsidP="009234E2">
      <w:pPr>
        <w:pStyle w:val="Titolo1"/>
        <w:jc w:val="both"/>
        <w:rPr>
          <w:rFonts w:ascii="Times New Roman" w:hAnsi="Times New Roman" w:cs="Times New Roman"/>
        </w:rPr>
      </w:pPr>
      <w:r w:rsidRPr="00AA77FC">
        <w:rPr>
          <w:rFonts w:ascii="Times New Roman" w:hAnsi="Times New Roman" w:cs="Times New Roman"/>
        </w:rPr>
        <w:t xml:space="preserve">Allegato </w:t>
      </w:r>
      <w:r w:rsidR="00CF4211" w:rsidRPr="00AA77FC">
        <w:rPr>
          <w:rFonts w:ascii="Times New Roman" w:hAnsi="Times New Roman" w:cs="Times New Roman"/>
        </w:rPr>
        <w:t>5</w:t>
      </w:r>
      <w:r w:rsidRPr="00AA77FC">
        <w:rPr>
          <w:rFonts w:ascii="Times New Roman" w:hAnsi="Times New Roman" w:cs="Times New Roman"/>
        </w:rPr>
        <w:t xml:space="preserve">: </w:t>
      </w:r>
      <w:r w:rsidRPr="00AA77FC">
        <w:rPr>
          <w:rFonts w:ascii="Times New Roman" w:eastAsia="Calibri" w:hAnsi="Times New Roman" w:cs="Times New Roman"/>
        </w:rPr>
        <w:t xml:space="preserve">Format </w:t>
      </w:r>
      <w:r w:rsidRPr="00AA77FC">
        <w:rPr>
          <w:rFonts w:ascii="Times New Roman" w:hAnsi="Times New Roman" w:cs="Times New Roman"/>
          <w:szCs w:val="24"/>
        </w:rPr>
        <w:t xml:space="preserve">di </w:t>
      </w:r>
      <w:r w:rsidR="009234E2" w:rsidRPr="00AA77FC">
        <w:rPr>
          <w:rFonts w:ascii="Times New Roman" w:hAnsi="Times New Roman" w:cs="Times New Roman"/>
          <w:szCs w:val="24"/>
        </w:rPr>
        <w:t>“Determina per l’affidamento diretto, ai sensi dell’</w:t>
      </w:r>
      <w:r w:rsidR="003367C0" w:rsidRPr="00AA77FC">
        <w:rPr>
          <w:rFonts w:ascii="Times New Roman" w:eastAsia="Calibri" w:hAnsi="Times New Roman" w:cs="Times New Roman"/>
        </w:rPr>
        <w:t>art. 50, comma 1, lettera b)</w:t>
      </w:r>
      <w:r w:rsidR="00C73406" w:rsidRPr="00AA77FC">
        <w:rPr>
          <w:rFonts w:ascii="Times New Roman" w:eastAsia="Calibri" w:hAnsi="Times New Roman" w:cs="Times New Roman"/>
        </w:rPr>
        <w:t xml:space="preserve"> e art. 3, comma 1, lett. d) allegato I.1. </w:t>
      </w:r>
      <w:r w:rsidR="003367C0" w:rsidRPr="00AA77FC">
        <w:rPr>
          <w:rFonts w:ascii="Times New Roman" w:eastAsia="Calibri" w:hAnsi="Times New Roman" w:cs="Times New Roman"/>
        </w:rPr>
        <w:t>del D.lgs. 36/2023</w:t>
      </w:r>
      <w:r w:rsidR="009234E2" w:rsidRPr="00AA77FC">
        <w:rPr>
          <w:rFonts w:ascii="Times New Roman" w:hAnsi="Times New Roman" w:cs="Times New Roman"/>
          <w:szCs w:val="24"/>
        </w:rPr>
        <w:t xml:space="preserve">, mediante </w:t>
      </w:r>
      <w:r w:rsidR="009234E2" w:rsidRPr="00AA77FC">
        <w:rPr>
          <w:rFonts w:ascii="Times New Roman" w:hAnsi="Times New Roman" w:cs="Times New Roman"/>
          <w:szCs w:val="24"/>
          <w:u w:val="single"/>
        </w:rPr>
        <w:t>Trattativa Diretta sul Mercato Elettronico della Pubblica Amministrazione (MEPA), con più operatori economici</w:t>
      </w:r>
      <w:r w:rsidR="009234E2" w:rsidRPr="00AA77FC">
        <w:rPr>
          <w:rFonts w:ascii="Times New Roman" w:hAnsi="Times New Roman" w:cs="Times New Roman"/>
          <w:szCs w:val="24"/>
        </w:rPr>
        <w:t>”</w:t>
      </w:r>
      <w:r w:rsidR="009234E2" w:rsidRPr="00AA77FC">
        <w:rPr>
          <w:rFonts w:ascii="Times New Roman" w:eastAsia="Calibri" w:hAnsi="Times New Roman" w:cs="Times New Roman"/>
          <w:szCs w:val="24"/>
        </w:rPr>
        <w:t xml:space="preserve"> </w:t>
      </w:r>
      <w:bookmarkEnd w:id="0"/>
    </w:p>
    <w:p w14:paraId="5F9604C0" w14:textId="77777777" w:rsidR="004066EE" w:rsidRPr="00AA77FC" w:rsidRDefault="004066EE" w:rsidP="004066EE">
      <w:pPr>
        <w:rPr>
          <w:rFonts w:ascii="Times New Roman" w:eastAsia="Calibri" w:hAnsi="Times New Roman" w:cs="Times New Roman"/>
        </w:rPr>
      </w:pPr>
    </w:p>
    <w:tbl>
      <w:tblPr>
        <w:tblW w:w="19494" w:type="dxa"/>
        <w:tblInd w:w="-5" w:type="dxa"/>
        <w:tblLook w:val="04A0" w:firstRow="1" w:lastRow="0" w:firstColumn="1" w:lastColumn="0" w:noHBand="0" w:noVBand="1"/>
      </w:tblPr>
      <w:tblGrid>
        <w:gridCol w:w="1855"/>
        <w:gridCol w:w="7943"/>
        <w:gridCol w:w="9696"/>
      </w:tblGrid>
      <w:tr w:rsidR="004066EE" w:rsidRPr="00AA77FC" w14:paraId="7ADBD470" w14:textId="77777777" w:rsidTr="00C73406">
        <w:trPr>
          <w:gridAfter w:val="1"/>
          <w:wAfter w:w="9724" w:type="dxa"/>
          <w:trHeight w:val="761"/>
        </w:trPr>
        <w:tc>
          <w:tcPr>
            <w:tcW w:w="1813" w:type="dxa"/>
            <w:shd w:val="clear" w:color="auto" w:fill="auto"/>
          </w:tcPr>
          <w:p w14:paraId="194121FA" w14:textId="77777777" w:rsidR="004066EE" w:rsidRPr="00AA77FC" w:rsidRDefault="004066EE" w:rsidP="008E5049">
            <w:pPr>
              <w:autoSpaceDE w:val="0"/>
              <w:jc w:val="both"/>
              <w:rPr>
                <w:rFonts w:ascii="Times New Roman" w:eastAsia="Calibri" w:hAnsi="Times New Roman" w:cs="Times New Roman"/>
                <w:b/>
                <w:bCs/>
                <w:iCs/>
              </w:rPr>
            </w:pPr>
            <w:r w:rsidRPr="00AA77FC">
              <w:rPr>
                <w:rFonts w:ascii="Times New Roman" w:eastAsia="Calibri" w:hAnsi="Times New Roman" w:cs="Times New Roman"/>
                <w:b/>
              </w:rPr>
              <w:t>Oggetto:</w:t>
            </w:r>
          </w:p>
        </w:tc>
        <w:tc>
          <w:tcPr>
            <w:tcW w:w="7957" w:type="dxa"/>
            <w:shd w:val="clear" w:color="auto" w:fill="auto"/>
          </w:tcPr>
          <w:p w14:paraId="72C140B2" w14:textId="23237FD8" w:rsidR="004066EE" w:rsidRPr="00AA77FC" w:rsidRDefault="004066EE" w:rsidP="00CE4E55">
            <w:pPr>
              <w:autoSpaceDE w:val="0"/>
              <w:ind w:left="-108"/>
              <w:jc w:val="both"/>
              <w:rPr>
                <w:rFonts w:ascii="Times New Roman" w:eastAsia="Calibri" w:hAnsi="Times New Roman" w:cs="Times New Roman"/>
                <w:bCs/>
                <w:i/>
              </w:rPr>
            </w:pPr>
            <w:r w:rsidRPr="00AA77FC">
              <w:rPr>
                <w:rFonts w:ascii="Times New Roman" w:eastAsia="Calibri" w:hAnsi="Times New Roman" w:cs="Times New Roman"/>
                <w:b/>
                <w:bCs/>
              </w:rPr>
              <w:t>Determina per l’affidamento diretto di […] ai sensi dell’</w:t>
            </w:r>
            <w:r w:rsidR="003367C0" w:rsidRPr="00AA77FC">
              <w:rPr>
                <w:rFonts w:ascii="Times New Roman" w:eastAsia="Calibri" w:hAnsi="Times New Roman" w:cs="Times New Roman"/>
                <w:b/>
                <w:bCs/>
              </w:rPr>
              <w:t xml:space="preserve">art. 50, comma 1, lettera b) </w:t>
            </w:r>
            <w:r w:rsidR="002B5492" w:rsidRPr="00AA77FC">
              <w:rPr>
                <w:rFonts w:ascii="Times New Roman" w:eastAsia="Calibri" w:hAnsi="Times New Roman" w:cs="Times New Roman"/>
                <w:b/>
                <w:bCs/>
              </w:rPr>
              <w:t xml:space="preserve">e </w:t>
            </w:r>
            <w:r w:rsidR="00C73406" w:rsidRPr="00AA77FC">
              <w:rPr>
                <w:rFonts w:ascii="Times New Roman" w:eastAsia="Calibri" w:hAnsi="Times New Roman" w:cs="Times New Roman"/>
                <w:b/>
                <w:bCs/>
              </w:rPr>
              <w:t xml:space="preserve">art. 3, comma 1, lett. d) allegato I.1. del D.lgs. 36/2023, </w:t>
            </w:r>
            <w:r w:rsidRPr="00AA77FC">
              <w:rPr>
                <w:rFonts w:ascii="Times New Roman" w:eastAsia="Calibri" w:hAnsi="Times New Roman" w:cs="Times New Roman"/>
                <w:b/>
                <w:bCs/>
              </w:rPr>
              <w:t>mediante Trattativa Diretta sul Mercato Elettronico della Pubblica Amministrazione (MEPA)</w:t>
            </w:r>
            <w:r w:rsidR="001256B2" w:rsidRPr="00AA77FC">
              <w:rPr>
                <w:rFonts w:ascii="Times New Roman" w:eastAsia="Calibri" w:hAnsi="Times New Roman" w:cs="Times New Roman"/>
                <w:b/>
                <w:bCs/>
              </w:rPr>
              <w:t>con più operatori economici</w:t>
            </w:r>
            <w:r w:rsidRPr="00AA77FC">
              <w:rPr>
                <w:rFonts w:ascii="Times New Roman" w:eastAsia="Calibri" w:hAnsi="Times New Roman" w:cs="Times New Roman"/>
                <w:b/>
                <w:bCs/>
              </w:rPr>
              <w:t>, per un importo contrattuale pari a € […] (IVA esc</w:t>
            </w:r>
            <w:r w:rsidRPr="00454465">
              <w:rPr>
                <w:rFonts w:ascii="Times New Roman" w:eastAsia="Calibri" w:hAnsi="Times New Roman" w:cs="Times New Roman"/>
                <w:b/>
                <w:bCs/>
              </w:rPr>
              <w:t>lusa), CIG […],</w:t>
            </w:r>
            <w:r w:rsidRPr="00AA77FC">
              <w:rPr>
                <w:rFonts w:ascii="Times New Roman" w:eastAsia="Calibri" w:hAnsi="Times New Roman" w:cs="Times New Roman"/>
                <w:b/>
                <w:bCs/>
              </w:rPr>
              <w:t xml:space="preserve"> </w:t>
            </w:r>
            <w:r w:rsidRPr="00AA77FC">
              <w:rPr>
                <w:rFonts w:ascii="Times New Roman" w:eastAsia="Calibri" w:hAnsi="Times New Roman" w:cs="Times New Roman"/>
                <w:b/>
                <w:bCs/>
                <w:i/>
              </w:rPr>
              <w:t>[eventuale]</w:t>
            </w:r>
            <w:r w:rsidRPr="00AA77FC">
              <w:rPr>
                <w:rFonts w:ascii="Times New Roman" w:eastAsia="Calibri" w:hAnsi="Times New Roman" w:cs="Times New Roman"/>
                <w:b/>
                <w:bCs/>
              </w:rPr>
              <w:t xml:space="preserve"> </w:t>
            </w:r>
            <w:r w:rsidRPr="00AA77FC">
              <w:rPr>
                <w:rFonts w:ascii="Times New Roman" w:hAnsi="Times New Roman" w:cs="Times New Roman"/>
                <w:b/>
              </w:rPr>
              <w:t>CUP</w:t>
            </w:r>
            <w:r w:rsidRPr="00AA77FC">
              <w:rPr>
                <w:rFonts w:ascii="Times New Roman" w:eastAsia="Times" w:hAnsi="Times New Roman" w:cs="Times New Roman"/>
                <w:b/>
              </w:rPr>
              <w:t>:</w:t>
            </w:r>
            <w:r w:rsidRPr="00AA77FC">
              <w:rPr>
                <w:rFonts w:ascii="Times New Roman" w:hAnsi="Times New Roman" w:cs="Times New Roman"/>
                <w:b/>
              </w:rPr>
              <w:t xml:space="preserve"> […]</w:t>
            </w:r>
          </w:p>
        </w:tc>
      </w:tr>
      <w:tr w:rsidR="00D55E61" w:rsidRPr="00AA77FC" w14:paraId="51813AAD" w14:textId="77777777" w:rsidTr="00C73406">
        <w:tc>
          <w:tcPr>
            <w:tcW w:w="9770" w:type="dxa"/>
            <w:gridSpan w:val="2"/>
            <w:shd w:val="clear" w:color="auto" w:fill="auto"/>
          </w:tcPr>
          <w:p w14:paraId="63B0251E" w14:textId="79412A5D" w:rsidR="002979FC" w:rsidRPr="00AA77FC" w:rsidRDefault="002979FC" w:rsidP="002979FC">
            <w:pPr>
              <w:jc w:val="center"/>
              <w:rPr>
                <w:rFonts w:ascii="Times New Roman" w:hAnsi="Times New Roman" w:cs="Times New Roman"/>
                <w:b/>
                <w:bCs/>
              </w:rPr>
            </w:pPr>
            <w:r w:rsidRPr="00AA77FC">
              <w:rPr>
                <w:rFonts w:ascii="Times New Roman" w:hAnsi="Times New Roman" w:cs="Times New Roman"/>
                <w:b/>
                <w:bCs/>
              </w:rPr>
              <w:t>LA DIRIGENTE DELL’AREA ATTIVITA’ CONTRATTUALE</w:t>
            </w:r>
          </w:p>
          <w:p w14:paraId="778CDD71" w14:textId="77777777" w:rsidR="002979FC" w:rsidRPr="00AA77FC" w:rsidRDefault="002979FC" w:rsidP="002979FC">
            <w:pPr>
              <w:ind w:right="1558"/>
              <w:jc w:val="center"/>
              <w:rPr>
                <w:rFonts w:ascii="Times New Roman" w:hAnsi="Times New Roman" w:cs="Times New Roman"/>
                <w:b/>
                <w:bCs/>
              </w:rPr>
            </w:pPr>
            <w:r w:rsidRPr="00AA77FC">
              <w:rPr>
                <w:rFonts w:ascii="Times New Roman" w:hAnsi="Times New Roman" w:cs="Times New Roman"/>
                <w:b/>
                <w:bCs/>
              </w:rPr>
              <w:t>O</w:t>
            </w:r>
          </w:p>
          <w:p w14:paraId="6B9B7398" w14:textId="35FDAF45" w:rsidR="00364DC6" w:rsidRPr="00AA77FC" w:rsidRDefault="002979FC" w:rsidP="002979FC">
            <w:pPr>
              <w:jc w:val="center"/>
              <w:rPr>
                <w:rFonts w:ascii="Times New Roman" w:hAnsi="Times New Roman" w:cs="Times New Roman"/>
              </w:rPr>
            </w:pPr>
            <w:r w:rsidRPr="00AA77FC">
              <w:rPr>
                <w:rFonts w:ascii="Times New Roman" w:hAnsi="Times New Roman" w:cs="Times New Roman"/>
                <w:b/>
                <w:bCs/>
              </w:rPr>
              <w:t>IL</w:t>
            </w:r>
            <w:r w:rsidR="00362099">
              <w:rPr>
                <w:rFonts w:ascii="Times New Roman" w:hAnsi="Times New Roman" w:cs="Times New Roman"/>
                <w:b/>
                <w:bCs/>
              </w:rPr>
              <w:t>/LA</w:t>
            </w:r>
            <w:r w:rsidRPr="00AA77FC">
              <w:rPr>
                <w:rFonts w:ascii="Times New Roman" w:hAnsi="Times New Roman" w:cs="Times New Roman"/>
                <w:b/>
                <w:bCs/>
              </w:rPr>
              <w:t xml:space="preserve"> DIRETTORE</w:t>
            </w:r>
            <w:r w:rsidR="00362099">
              <w:rPr>
                <w:rFonts w:ascii="Times New Roman" w:hAnsi="Times New Roman" w:cs="Times New Roman"/>
                <w:b/>
                <w:bCs/>
              </w:rPr>
              <w:t>/DIRETTRICE</w:t>
            </w:r>
            <w:r w:rsidRPr="00AA77FC">
              <w:rPr>
                <w:rFonts w:ascii="Times New Roman" w:hAnsi="Times New Roman" w:cs="Times New Roman"/>
                <w:b/>
                <w:bCs/>
              </w:rPr>
              <w:t xml:space="preserve"> DEL DIPARTIMENTO</w:t>
            </w:r>
          </w:p>
        </w:tc>
        <w:tc>
          <w:tcPr>
            <w:tcW w:w="9724" w:type="dxa"/>
          </w:tcPr>
          <w:p w14:paraId="45AE79BE" w14:textId="77777777" w:rsidR="00D55E61" w:rsidRPr="00AA77FC" w:rsidRDefault="00D55E61" w:rsidP="00264DAD">
            <w:pPr>
              <w:ind w:left="-57"/>
              <w:jc w:val="both"/>
              <w:rPr>
                <w:rFonts w:ascii="Times New Roman" w:eastAsia="Calibri" w:hAnsi="Times New Roman" w:cs="Times New Roman"/>
              </w:rPr>
            </w:pPr>
          </w:p>
        </w:tc>
      </w:tr>
      <w:tr w:rsidR="0056754E" w:rsidRPr="00AA77FC" w14:paraId="4255D42E" w14:textId="77777777" w:rsidTr="00C73406">
        <w:tc>
          <w:tcPr>
            <w:tcW w:w="1813" w:type="dxa"/>
            <w:shd w:val="clear" w:color="auto" w:fill="auto"/>
          </w:tcPr>
          <w:p w14:paraId="65B4D1B7" w14:textId="77777777" w:rsidR="0056754E" w:rsidRPr="00AA77FC" w:rsidRDefault="0056754E" w:rsidP="00264DAD">
            <w:pPr>
              <w:rPr>
                <w:rFonts w:ascii="Times New Roman" w:eastAsia="Calibri" w:hAnsi="Times New Roman" w:cs="Times New Roman"/>
                <w:b/>
              </w:rPr>
            </w:pPr>
            <w:r w:rsidRPr="00AA77FC">
              <w:rPr>
                <w:rFonts w:ascii="Times New Roman" w:eastAsia="Calibri" w:hAnsi="Times New Roman" w:cs="Times New Roman"/>
                <w:b/>
              </w:rPr>
              <w:t>VISTO</w:t>
            </w:r>
          </w:p>
        </w:tc>
        <w:tc>
          <w:tcPr>
            <w:tcW w:w="7957" w:type="dxa"/>
            <w:shd w:val="clear" w:color="auto" w:fill="auto"/>
          </w:tcPr>
          <w:p w14:paraId="64DE55A2" w14:textId="5CBE33E3" w:rsidR="0056754E" w:rsidRPr="00AA77FC" w:rsidRDefault="003367C0" w:rsidP="002A3D92">
            <w:pPr>
              <w:jc w:val="both"/>
              <w:rPr>
                <w:rFonts w:ascii="Times New Roman" w:eastAsia="Calibri" w:hAnsi="Times New Roman" w:cs="Times New Roman"/>
              </w:rPr>
            </w:pPr>
            <w:r w:rsidRPr="00AA77FC">
              <w:rPr>
                <w:rFonts w:ascii="Times New Roman" w:eastAsia="Calibri" w:hAnsi="Times New Roman" w:cs="Times New Roman"/>
              </w:rPr>
              <w:t>il D.lgs. 36 del 31 marzo 2023;</w:t>
            </w:r>
          </w:p>
        </w:tc>
        <w:tc>
          <w:tcPr>
            <w:tcW w:w="9724" w:type="dxa"/>
          </w:tcPr>
          <w:p w14:paraId="4088273B" w14:textId="77777777" w:rsidR="0056754E" w:rsidRPr="00AA77FC" w:rsidRDefault="0056754E" w:rsidP="00264DAD">
            <w:pPr>
              <w:ind w:left="-57"/>
              <w:jc w:val="both"/>
              <w:rPr>
                <w:rFonts w:ascii="Times New Roman" w:eastAsia="Calibri" w:hAnsi="Times New Roman" w:cs="Times New Roman"/>
              </w:rPr>
            </w:pPr>
          </w:p>
        </w:tc>
      </w:tr>
      <w:tr w:rsidR="003367C0" w:rsidRPr="00AA77FC" w14:paraId="43F551F1" w14:textId="77777777" w:rsidTr="00C73406">
        <w:tc>
          <w:tcPr>
            <w:tcW w:w="1813" w:type="dxa"/>
            <w:shd w:val="clear" w:color="auto" w:fill="auto"/>
          </w:tcPr>
          <w:p w14:paraId="319C2C95" w14:textId="77777777" w:rsidR="003367C0" w:rsidRPr="00AA77FC" w:rsidRDefault="003367C0" w:rsidP="003367C0">
            <w:pPr>
              <w:rPr>
                <w:rFonts w:ascii="Times New Roman" w:eastAsia="Calibri" w:hAnsi="Times New Roman" w:cs="Times New Roman"/>
                <w:b/>
              </w:rPr>
            </w:pPr>
            <w:r w:rsidRPr="00AA77FC">
              <w:rPr>
                <w:rFonts w:ascii="Times New Roman" w:eastAsia="Calibri" w:hAnsi="Times New Roman" w:cs="Times New Roman"/>
                <w:b/>
              </w:rPr>
              <w:t>VISTO</w:t>
            </w:r>
          </w:p>
          <w:p w14:paraId="3F583397" w14:textId="77777777" w:rsidR="00C73406" w:rsidRPr="00AA77FC" w:rsidRDefault="00C73406" w:rsidP="00C73406">
            <w:pPr>
              <w:rPr>
                <w:rFonts w:ascii="Times New Roman" w:eastAsia="Calibri" w:hAnsi="Times New Roman" w:cs="Times New Roman"/>
              </w:rPr>
            </w:pPr>
          </w:p>
          <w:p w14:paraId="233BADC2" w14:textId="77777777" w:rsidR="00C73406" w:rsidRPr="00AA77FC" w:rsidRDefault="00C73406" w:rsidP="00C73406">
            <w:pPr>
              <w:rPr>
                <w:rFonts w:ascii="Times New Roman" w:eastAsia="Calibri" w:hAnsi="Times New Roman" w:cs="Times New Roman"/>
              </w:rPr>
            </w:pPr>
          </w:p>
          <w:p w14:paraId="7C43395D" w14:textId="77777777" w:rsidR="00C73406" w:rsidRPr="00AA77FC" w:rsidRDefault="00C73406" w:rsidP="00C73406">
            <w:pPr>
              <w:rPr>
                <w:rFonts w:ascii="Times New Roman" w:eastAsia="Calibri" w:hAnsi="Times New Roman" w:cs="Times New Roman"/>
              </w:rPr>
            </w:pPr>
          </w:p>
          <w:p w14:paraId="2C49AFF9" w14:textId="77777777" w:rsidR="00C73406" w:rsidRPr="00AA77FC" w:rsidRDefault="00C73406" w:rsidP="00C73406">
            <w:pPr>
              <w:rPr>
                <w:rFonts w:ascii="Times New Roman" w:eastAsia="Calibri" w:hAnsi="Times New Roman" w:cs="Times New Roman"/>
              </w:rPr>
            </w:pPr>
          </w:p>
          <w:p w14:paraId="3E7F96A8" w14:textId="77777777" w:rsidR="00C73406" w:rsidRPr="00AA77FC" w:rsidRDefault="00C73406" w:rsidP="00C73406">
            <w:pPr>
              <w:rPr>
                <w:rFonts w:ascii="Times New Roman" w:eastAsia="Calibri" w:hAnsi="Times New Roman" w:cs="Times New Roman"/>
              </w:rPr>
            </w:pPr>
          </w:p>
          <w:p w14:paraId="71B9C911" w14:textId="34E4C264" w:rsidR="00C73406" w:rsidRPr="00AA77FC" w:rsidRDefault="00C73406" w:rsidP="00C73406">
            <w:pPr>
              <w:rPr>
                <w:rFonts w:ascii="Times New Roman" w:eastAsia="Calibri" w:hAnsi="Times New Roman" w:cs="Times New Roman"/>
                <w:b/>
                <w:bCs/>
              </w:rPr>
            </w:pPr>
            <w:r w:rsidRPr="00AA77FC">
              <w:rPr>
                <w:rFonts w:ascii="Times New Roman" w:eastAsia="Calibri" w:hAnsi="Times New Roman" w:cs="Times New Roman"/>
                <w:b/>
                <w:bCs/>
              </w:rPr>
              <w:t xml:space="preserve">VISTO </w:t>
            </w:r>
          </w:p>
        </w:tc>
        <w:tc>
          <w:tcPr>
            <w:tcW w:w="7957" w:type="dxa"/>
            <w:shd w:val="clear" w:color="auto" w:fill="auto"/>
          </w:tcPr>
          <w:p w14:paraId="5ECE5D45" w14:textId="77777777" w:rsidR="003367C0" w:rsidRPr="00AA77FC" w:rsidRDefault="00C73406" w:rsidP="003367C0">
            <w:pPr>
              <w:jc w:val="both"/>
              <w:rPr>
                <w:rFonts w:ascii="Times New Roman" w:eastAsia="Calibri" w:hAnsi="Times New Roman" w:cs="Times New Roman"/>
                <w:i/>
                <w:iCs/>
              </w:rPr>
            </w:pPr>
            <w:r w:rsidRPr="00AA77FC">
              <w:rPr>
                <w:rFonts w:ascii="Times New Roman" w:eastAsia="Calibri" w:hAnsi="Times New Roman" w:cs="Times New Roman"/>
              </w:rPr>
              <w:t>in particolare, l’art. 17, commi 1 e 2 del predetto decreto, il quale prevede che, prima dell’avvio delle procedure di affidamento dei contratti pubblici, le stazioni appaltanti, con apposito atto, adottano la decisione di contrarre, individuando gli elementi essenziali del contratto e i criteri di selezione degli operatori economici e delle offerte e che</w:t>
            </w:r>
            <w:r w:rsidRPr="00AA77FC">
              <w:rPr>
                <w:rFonts w:ascii="Times New Roman" w:eastAsia="Calibri" w:hAnsi="Times New Roman" w:cs="Times New Roman"/>
                <w:i/>
                <w:iCs/>
              </w:rPr>
              <w:t xml:space="preserve"> “in caso di affidamento diretto, l’atto di cui al comma 1 individua l’oggetto, l’importo e il contraente, unitamente alle ragioni della sua scelta, ai requisiti di carattere generale e, se necessari, a quelli inerenti alla capacità economico-finanziaria e tecnico-professionale”;</w:t>
            </w:r>
          </w:p>
          <w:p w14:paraId="7F6381A4" w14:textId="498B3F2B" w:rsidR="00C73406" w:rsidRPr="00AA77FC" w:rsidRDefault="00C73406" w:rsidP="003367C0">
            <w:pPr>
              <w:jc w:val="both"/>
              <w:rPr>
                <w:rFonts w:ascii="Times New Roman" w:eastAsia="Calibri" w:hAnsi="Times New Roman" w:cs="Times New Roman"/>
                <w:i/>
                <w:iCs/>
              </w:rPr>
            </w:pPr>
            <w:r w:rsidRPr="00AA77FC">
              <w:rPr>
                <w:rFonts w:ascii="Times New Roman" w:eastAsia="Calibri" w:hAnsi="Times New Roman" w:cs="Times New Roman"/>
              </w:rPr>
              <w:t>l’art. 48, commi 1 e 2, che dispone</w:t>
            </w:r>
            <w:r w:rsidRPr="00AA77FC">
              <w:rPr>
                <w:rFonts w:ascii="Times New Roman" w:eastAsia="Calibri" w:hAnsi="Times New Roman" w:cs="Times New Roman"/>
                <w:i/>
                <w:iCs/>
              </w:rPr>
              <w:t xml:space="preserve"> “L’affidamento e l’esecuzione dei contratti aventi per oggetto lavori, servizi e forniture di importo inferiore alle soglie di rilevanza europea si svolgono nel rispetto dei principi di cui al Libro I, Parti I e II. Quando per uno dei contratti di cui al comma 1 la stazione appaltante accerta l’esistenza di un interesse transfrontaliero certo, segue le procedure ordinarie di cui alle Parti seguenti del presente Libro”;</w:t>
            </w:r>
          </w:p>
        </w:tc>
        <w:tc>
          <w:tcPr>
            <w:tcW w:w="9724" w:type="dxa"/>
          </w:tcPr>
          <w:p w14:paraId="27716325" w14:textId="77777777" w:rsidR="003367C0" w:rsidRPr="00AA77FC" w:rsidRDefault="003367C0" w:rsidP="003367C0">
            <w:pPr>
              <w:jc w:val="both"/>
              <w:rPr>
                <w:rFonts w:ascii="Times New Roman" w:eastAsia="Calibri" w:hAnsi="Times New Roman" w:cs="Times New Roman"/>
              </w:rPr>
            </w:pPr>
          </w:p>
        </w:tc>
      </w:tr>
      <w:tr w:rsidR="00C73406" w:rsidRPr="00AA77FC" w14:paraId="2E11848F" w14:textId="77777777" w:rsidTr="00C73406">
        <w:tc>
          <w:tcPr>
            <w:tcW w:w="1813" w:type="dxa"/>
            <w:shd w:val="clear" w:color="auto" w:fill="auto"/>
          </w:tcPr>
          <w:p w14:paraId="7D215C3A"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t xml:space="preserve">VISTO </w:t>
            </w:r>
          </w:p>
          <w:p w14:paraId="52091BD8" w14:textId="77777777" w:rsidR="00C73406" w:rsidRPr="00AA77FC" w:rsidRDefault="00C73406" w:rsidP="00C73406">
            <w:pPr>
              <w:rPr>
                <w:rFonts w:ascii="Times New Roman" w:eastAsia="Calibri" w:hAnsi="Times New Roman" w:cs="Times New Roman"/>
                <w:b/>
              </w:rPr>
            </w:pPr>
          </w:p>
          <w:p w14:paraId="765025DD" w14:textId="77777777" w:rsidR="00C73406" w:rsidRPr="00AA77FC" w:rsidRDefault="00C73406" w:rsidP="00C73406">
            <w:pPr>
              <w:rPr>
                <w:rFonts w:ascii="Times New Roman" w:eastAsia="Calibri" w:hAnsi="Times New Roman" w:cs="Times New Roman"/>
                <w:b/>
              </w:rPr>
            </w:pPr>
          </w:p>
          <w:p w14:paraId="491189CF" w14:textId="77777777" w:rsidR="00C73406" w:rsidRPr="00AA77FC" w:rsidRDefault="00C73406" w:rsidP="00C73406">
            <w:pPr>
              <w:rPr>
                <w:rFonts w:ascii="Times New Roman" w:eastAsia="Calibri" w:hAnsi="Times New Roman" w:cs="Times New Roman"/>
                <w:b/>
              </w:rPr>
            </w:pPr>
          </w:p>
          <w:p w14:paraId="07C7E55D" w14:textId="77777777" w:rsidR="00C73406" w:rsidRPr="00AA77FC" w:rsidRDefault="00C73406" w:rsidP="00C73406">
            <w:pPr>
              <w:rPr>
                <w:rFonts w:ascii="Times New Roman" w:eastAsia="Calibri" w:hAnsi="Times New Roman" w:cs="Times New Roman"/>
                <w:b/>
              </w:rPr>
            </w:pPr>
          </w:p>
          <w:p w14:paraId="7597A1E0" w14:textId="77777777" w:rsidR="00C73406" w:rsidRPr="00AA77FC" w:rsidRDefault="00C73406" w:rsidP="00C73406">
            <w:pPr>
              <w:rPr>
                <w:rFonts w:ascii="Times New Roman" w:eastAsia="Calibri" w:hAnsi="Times New Roman" w:cs="Times New Roman"/>
                <w:b/>
              </w:rPr>
            </w:pPr>
          </w:p>
          <w:p w14:paraId="66A96403" w14:textId="77777777" w:rsidR="00C73406" w:rsidRPr="00AA77FC" w:rsidRDefault="00C73406" w:rsidP="00C73406">
            <w:pPr>
              <w:rPr>
                <w:rFonts w:ascii="Times New Roman" w:eastAsia="Calibri" w:hAnsi="Times New Roman" w:cs="Times New Roman"/>
                <w:b/>
              </w:rPr>
            </w:pPr>
          </w:p>
          <w:p w14:paraId="23344A3E" w14:textId="77777777" w:rsidR="00C73406" w:rsidRPr="00AA77FC" w:rsidRDefault="00C73406" w:rsidP="00C73406">
            <w:pPr>
              <w:rPr>
                <w:rFonts w:ascii="Times New Roman" w:eastAsia="Calibri" w:hAnsi="Times New Roman" w:cs="Times New Roman"/>
                <w:b/>
              </w:rPr>
            </w:pPr>
          </w:p>
          <w:p w14:paraId="2C487C56"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lastRenderedPageBreak/>
              <w:t>TENUTO CONTO</w:t>
            </w:r>
          </w:p>
          <w:p w14:paraId="0DB14D0F" w14:textId="77777777" w:rsidR="00C73406" w:rsidRPr="00AA77FC" w:rsidRDefault="00C73406" w:rsidP="00C73406">
            <w:pPr>
              <w:rPr>
                <w:rFonts w:ascii="Times New Roman" w:eastAsia="Calibri" w:hAnsi="Times New Roman" w:cs="Times New Roman"/>
              </w:rPr>
            </w:pPr>
          </w:p>
          <w:p w14:paraId="43675470" w14:textId="77777777" w:rsidR="00C73406" w:rsidRPr="00AA77FC" w:rsidRDefault="00C73406" w:rsidP="00C73406">
            <w:pPr>
              <w:rPr>
                <w:rFonts w:ascii="Times New Roman" w:eastAsia="Calibri" w:hAnsi="Times New Roman" w:cs="Times New Roman"/>
              </w:rPr>
            </w:pPr>
          </w:p>
          <w:p w14:paraId="5C20DE87" w14:textId="77777777" w:rsidR="004C5F12" w:rsidRPr="00AA77FC" w:rsidRDefault="004C5F12" w:rsidP="00C73406">
            <w:pPr>
              <w:rPr>
                <w:rFonts w:ascii="Times New Roman" w:eastAsia="Calibri" w:hAnsi="Times New Roman" w:cs="Times New Roman"/>
              </w:rPr>
            </w:pPr>
          </w:p>
          <w:p w14:paraId="184D0B81" w14:textId="5CBB406B" w:rsidR="00491EC6" w:rsidRPr="00AA77FC" w:rsidRDefault="00AA77FC" w:rsidP="00C73406">
            <w:pPr>
              <w:rPr>
                <w:rFonts w:ascii="Times New Roman" w:eastAsia="Calibri" w:hAnsi="Times New Roman" w:cs="Times New Roman"/>
                <w:b/>
                <w:bCs/>
              </w:rPr>
            </w:pPr>
            <w:r w:rsidRPr="00AA77FC">
              <w:rPr>
                <w:rFonts w:ascii="Times New Roman" w:eastAsia="Calibri" w:hAnsi="Times New Roman" w:cs="Times New Roman"/>
                <w:b/>
                <w:bCs/>
              </w:rPr>
              <w:t>CONSIDERATO</w:t>
            </w:r>
          </w:p>
          <w:p w14:paraId="0300D050" w14:textId="77777777" w:rsidR="00AA77FC" w:rsidRDefault="00AA77FC" w:rsidP="00C73406">
            <w:pPr>
              <w:rPr>
                <w:rFonts w:ascii="Times New Roman" w:eastAsia="Calibri" w:hAnsi="Times New Roman" w:cs="Times New Roman"/>
              </w:rPr>
            </w:pPr>
          </w:p>
          <w:p w14:paraId="7ED370A7" w14:textId="77777777" w:rsidR="00AA77FC" w:rsidRPr="00AA77FC" w:rsidRDefault="00AA77FC" w:rsidP="00C73406">
            <w:pPr>
              <w:rPr>
                <w:rFonts w:ascii="Times New Roman" w:eastAsia="Calibri" w:hAnsi="Times New Roman" w:cs="Times New Roman"/>
              </w:rPr>
            </w:pPr>
          </w:p>
          <w:p w14:paraId="6D6A36A0" w14:textId="0AB1B998" w:rsidR="004C5F12" w:rsidRPr="00AA77FC" w:rsidRDefault="004C5F12" w:rsidP="00C73406">
            <w:pPr>
              <w:rPr>
                <w:rFonts w:ascii="Times New Roman" w:eastAsia="Calibri" w:hAnsi="Times New Roman" w:cs="Times New Roman"/>
                <w:b/>
                <w:bCs/>
              </w:rPr>
            </w:pPr>
            <w:r w:rsidRPr="00AA77FC">
              <w:rPr>
                <w:rFonts w:ascii="Times New Roman" w:eastAsia="Calibri" w:hAnsi="Times New Roman" w:cs="Times New Roman"/>
                <w:b/>
                <w:bCs/>
              </w:rPr>
              <w:t>VISTO</w:t>
            </w:r>
          </w:p>
          <w:p w14:paraId="11485BDE" w14:textId="77777777" w:rsidR="004C5F12" w:rsidRPr="00AA77FC" w:rsidRDefault="004C5F12" w:rsidP="00C73406">
            <w:pPr>
              <w:rPr>
                <w:rFonts w:ascii="Times New Roman" w:eastAsia="Calibri" w:hAnsi="Times New Roman" w:cs="Times New Roman"/>
              </w:rPr>
            </w:pPr>
          </w:p>
          <w:p w14:paraId="328CE607" w14:textId="77777777" w:rsidR="004C5F12" w:rsidRPr="00AA77FC" w:rsidRDefault="004C5F12" w:rsidP="00C73406">
            <w:pPr>
              <w:rPr>
                <w:rFonts w:ascii="Times New Roman" w:eastAsia="Calibri" w:hAnsi="Times New Roman" w:cs="Times New Roman"/>
              </w:rPr>
            </w:pPr>
          </w:p>
          <w:p w14:paraId="41BE4FD6" w14:textId="77777777" w:rsidR="004C5F12" w:rsidRPr="00AA77FC" w:rsidRDefault="004C5F12" w:rsidP="00C73406">
            <w:pPr>
              <w:rPr>
                <w:rFonts w:ascii="Times New Roman" w:eastAsia="Calibri" w:hAnsi="Times New Roman" w:cs="Times New Roman"/>
              </w:rPr>
            </w:pPr>
          </w:p>
          <w:p w14:paraId="4CF42854" w14:textId="0619A235" w:rsidR="0085496A" w:rsidRPr="00AA77FC" w:rsidRDefault="00491EC6" w:rsidP="00C73406">
            <w:pPr>
              <w:rPr>
                <w:rFonts w:ascii="Times New Roman" w:eastAsia="Calibri" w:hAnsi="Times New Roman" w:cs="Times New Roman"/>
                <w:b/>
              </w:rPr>
            </w:pPr>
            <w:r w:rsidRPr="00AA77FC">
              <w:rPr>
                <w:rFonts w:ascii="Times New Roman" w:eastAsia="Calibri" w:hAnsi="Times New Roman" w:cs="Times New Roman"/>
                <w:b/>
              </w:rPr>
              <w:t>VISTO</w:t>
            </w:r>
          </w:p>
          <w:p w14:paraId="66C072F4" w14:textId="77777777" w:rsidR="0085496A" w:rsidRPr="00AA77FC" w:rsidRDefault="0085496A" w:rsidP="00C73406">
            <w:pPr>
              <w:rPr>
                <w:rFonts w:ascii="Times New Roman" w:eastAsia="Calibri" w:hAnsi="Times New Roman" w:cs="Times New Roman"/>
                <w:b/>
                <w:bCs/>
              </w:rPr>
            </w:pPr>
          </w:p>
          <w:p w14:paraId="0B7FD914" w14:textId="77777777" w:rsidR="00491EC6" w:rsidRPr="00AA77FC" w:rsidRDefault="00491EC6" w:rsidP="00C73406">
            <w:pPr>
              <w:rPr>
                <w:rFonts w:ascii="Times New Roman" w:eastAsia="Calibri" w:hAnsi="Times New Roman" w:cs="Times New Roman"/>
                <w:b/>
                <w:bCs/>
              </w:rPr>
            </w:pPr>
          </w:p>
          <w:p w14:paraId="5236D6DD" w14:textId="77777777" w:rsidR="00204896" w:rsidRPr="00AA77FC" w:rsidRDefault="00204896" w:rsidP="00C73406">
            <w:pPr>
              <w:rPr>
                <w:rFonts w:ascii="Times New Roman" w:eastAsia="Calibri" w:hAnsi="Times New Roman" w:cs="Times New Roman"/>
                <w:b/>
                <w:bCs/>
              </w:rPr>
            </w:pPr>
          </w:p>
          <w:p w14:paraId="03471CC8" w14:textId="77777777" w:rsidR="00204896" w:rsidRDefault="00204896" w:rsidP="00C73406">
            <w:pPr>
              <w:rPr>
                <w:rFonts w:ascii="Times New Roman" w:eastAsia="Calibri" w:hAnsi="Times New Roman" w:cs="Times New Roman"/>
                <w:b/>
                <w:bCs/>
              </w:rPr>
            </w:pPr>
          </w:p>
          <w:p w14:paraId="559FEDAF" w14:textId="77777777" w:rsidR="00454465" w:rsidRPr="00AA77FC" w:rsidRDefault="00454465" w:rsidP="00C73406">
            <w:pPr>
              <w:rPr>
                <w:rFonts w:ascii="Times New Roman" w:eastAsia="Calibri" w:hAnsi="Times New Roman" w:cs="Times New Roman"/>
                <w:b/>
                <w:bCs/>
              </w:rPr>
            </w:pPr>
          </w:p>
          <w:p w14:paraId="32A4EEAA" w14:textId="1CDDC7CF" w:rsidR="00204896" w:rsidRPr="00AA77FC" w:rsidRDefault="00204896" w:rsidP="00C73406">
            <w:pPr>
              <w:rPr>
                <w:rFonts w:ascii="Times New Roman" w:eastAsia="Calibri" w:hAnsi="Times New Roman" w:cs="Times New Roman"/>
                <w:b/>
                <w:bCs/>
              </w:rPr>
            </w:pPr>
            <w:r w:rsidRPr="00AA77FC">
              <w:rPr>
                <w:rFonts w:ascii="Times New Roman" w:eastAsia="Calibri" w:hAnsi="Times New Roman" w:cs="Times New Roman"/>
                <w:b/>
                <w:bCs/>
              </w:rPr>
              <w:t>VISTO</w:t>
            </w:r>
          </w:p>
          <w:p w14:paraId="0DDF25D2" w14:textId="77777777" w:rsidR="00204896" w:rsidRPr="00AA77FC" w:rsidRDefault="00204896" w:rsidP="00C73406">
            <w:pPr>
              <w:rPr>
                <w:rFonts w:ascii="Times New Roman" w:eastAsia="Calibri" w:hAnsi="Times New Roman" w:cs="Times New Roman"/>
                <w:b/>
                <w:bCs/>
              </w:rPr>
            </w:pPr>
          </w:p>
          <w:p w14:paraId="47420FAF" w14:textId="77777777" w:rsidR="00204896" w:rsidRPr="00AA77FC" w:rsidRDefault="00204896" w:rsidP="00C73406">
            <w:pPr>
              <w:rPr>
                <w:rFonts w:ascii="Times New Roman" w:eastAsia="Calibri" w:hAnsi="Times New Roman" w:cs="Times New Roman"/>
                <w:b/>
                <w:bCs/>
              </w:rPr>
            </w:pPr>
          </w:p>
          <w:p w14:paraId="2E3F601D" w14:textId="77777777" w:rsidR="00204896" w:rsidRPr="00AA77FC" w:rsidRDefault="00204896" w:rsidP="00C73406">
            <w:pPr>
              <w:rPr>
                <w:rFonts w:ascii="Times New Roman" w:eastAsia="Calibri" w:hAnsi="Times New Roman" w:cs="Times New Roman"/>
                <w:b/>
                <w:bCs/>
              </w:rPr>
            </w:pPr>
          </w:p>
          <w:p w14:paraId="3335AEEA" w14:textId="77777777" w:rsidR="00204896" w:rsidRPr="00AA77FC" w:rsidRDefault="00204896" w:rsidP="00C73406">
            <w:pPr>
              <w:rPr>
                <w:rFonts w:ascii="Times New Roman" w:eastAsia="Calibri" w:hAnsi="Times New Roman" w:cs="Times New Roman"/>
                <w:b/>
                <w:bCs/>
              </w:rPr>
            </w:pPr>
          </w:p>
          <w:p w14:paraId="41DE6BA4" w14:textId="77777777" w:rsidR="00204896" w:rsidRPr="00AA77FC" w:rsidRDefault="00204896" w:rsidP="00C73406">
            <w:pPr>
              <w:rPr>
                <w:rFonts w:ascii="Times New Roman" w:eastAsia="Calibri" w:hAnsi="Times New Roman" w:cs="Times New Roman"/>
                <w:b/>
                <w:bCs/>
              </w:rPr>
            </w:pPr>
          </w:p>
          <w:p w14:paraId="64A1B134" w14:textId="77777777" w:rsidR="00204896" w:rsidRPr="00AA77FC" w:rsidRDefault="00204896" w:rsidP="00C73406">
            <w:pPr>
              <w:rPr>
                <w:rFonts w:ascii="Times New Roman" w:eastAsia="Calibri" w:hAnsi="Times New Roman" w:cs="Times New Roman"/>
                <w:b/>
                <w:bCs/>
              </w:rPr>
            </w:pPr>
          </w:p>
          <w:p w14:paraId="4BE11C76" w14:textId="7ED119DA" w:rsidR="00204896" w:rsidRPr="00AA77FC" w:rsidRDefault="00204896" w:rsidP="00C73406">
            <w:pPr>
              <w:rPr>
                <w:rFonts w:ascii="Times New Roman" w:eastAsia="Calibri" w:hAnsi="Times New Roman" w:cs="Times New Roman"/>
                <w:b/>
                <w:bCs/>
              </w:rPr>
            </w:pPr>
            <w:r w:rsidRPr="00AA77FC">
              <w:rPr>
                <w:rFonts w:ascii="Times New Roman" w:eastAsia="Calibri" w:hAnsi="Times New Roman" w:cs="Times New Roman"/>
                <w:b/>
                <w:bCs/>
              </w:rPr>
              <w:t>VISTO</w:t>
            </w:r>
          </w:p>
          <w:p w14:paraId="78EE278F" w14:textId="77777777" w:rsidR="00204896" w:rsidRPr="00AA77FC" w:rsidRDefault="00204896" w:rsidP="00C73406">
            <w:pPr>
              <w:rPr>
                <w:rFonts w:ascii="Times New Roman" w:eastAsia="Calibri" w:hAnsi="Times New Roman" w:cs="Times New Roman"/>
                <w:b/>
                <w:bCs/>
              </w:rPr>
            </w:pPr>
          </w:p>
          <w:p w14:paraId="1805F04B" w14:textId="73FD9E4E" w:rsidR="00204896" w:rsidRPr="00AA77FC" w:rsidRDefault="00204896" w:rsidP="00C73406">
            <w:pPr>
              <w:rPr>
                <w:rFonts w:ascii="Times New Roman" w:eastAsia="Calibri" w:hAnsi="Times New Roman" w:cs="Times New Roman"/>
                <w:b/>
                <w:bCs/>
              </w:rPr>
            </w:pPr>
            <w:r w:rsidRPr="00AA77FC">
              <w:rPr>
                <w:rFonts w:ascii="Times New Roman" w:eastAsia="Calibri" w:hAnsi="Times New Roman" w:cs="Times New Roman"/>
                <w:b/>
                <w:bCs/>
              </w:rPr>
              <w:t>TENUTO CONTO</w:t>
            </w:r>
          </w:p>
          <w:p w14:paraId="4A93F0D5" w14:textId="77777777" w:rsidR="00204896" w:rsidRPr="00AA77FC" w:rsidRDefault="00204896" w:rsidP="00C73406">
            <w:pPr>
              <w:rPr>
                <w:rFonts w:ascii="Times New Roman" w:eastAsia="Calibri" w:hAnsi="Times New Roman" w:cs="Times New Roman"/>
                <w:b/>
                <w:bCs/>
              </w:rPr>
            </w:pPr>
          </w:p>
          <w:p w14:paraId="78C5764B" w14:textId="77777777" w:rsidR="00204896" w:rsidRPr="00AA77FC" w:rsidRDefault="00204896" w:rsidP="00C73406">
            <w:pPr>
              <w:rPr>
                <w:rFonts w:ascii="Times New Roman" w:eastAsia="Calibri" w:hAnsi="Times New Roman" w:cs="Times New Roman"/>
                <w:b/>
                <w:bCs/>
              </w:rPr>
            </w:pPr>
          </w:p>
          <w:p w14:paraId="300B0925" w14:textId="77777777" w:rsidR="00204896" w:rsidRPr="00AA77FC" w:rsidRDefault="00204896" w:rsidP="00C73406">
            <w:pPr>
              <w:rPr>
                <w:rFonts w:ascii="Times New Roman" w:eastAsia="Calibri" w:hAnsi="Times New Roman" w:cs="Times New Roman"/>
                <w:b/>
                <w:bCs/>
              </w:rPr>
            </w:pPr>
          </w:p>
          <w:p w14:paraId="3FC30CF6" w14:textId="77777777" w:rsidR="00204896" w:rsidRPr="00AA77FC" w:rsidRDefault="00204896" w:rsidP="00C73406">
            <w:pPr>
              <w:rPr>
                <w:rFonts w:ascii="Times New Roman" w:eastAsia="Calibri" w:hAnsi="Times New Roman" w:cs="Times New Roman"/>
                <w:b/>
                <w:bCs/>
              </w:rPr>
            </w:pPr>
          </w:p>
          <w:p w14:paraId="54ACBC5B" w14:textId="326AA184" w:rsidR="00204896" w:rsidRPr="00AA77FC" w:rsidRDefault="00204896" w:rsidP="00C73406">
            <w:pPr>
              <w:rPr>
                <w:rFonts w:ascii="Times New Roman" w:eastAsia="Calibri" w:hAnsi="Times New Roman" w:cs="Times New Roman"/>
                <w:b/>
                <w:bCs/>
              </w:rPr>
            </w:pPr>
            <w:r w:rsidRPr="00AA77FC">
              <w:rPr>
                <w:rFonts w:ascii="Times New Roman" w:eastAsia="Calibri" w:hAnsi="Times New Roman" w:cs="Times New Roman"/>
                <w:b/>
                <w:bCs/>
              </w:rPr>
              <w:t>VISTO</w:t>
            </w:r>
          </w:p>
          <w:p w14:paraId="2AAE4A09" w14:textId="77777777" w:rsidR="00204896" w:rsidRPr="00AA77FC" w:rsidRDefault="00204896" w:rsidP="00C73406">
            <w:pPr>
              <w:rPr>
                <w:rFonts w:ascii="Times New Roman" w:eastAsia="Calibri" w:hAnsi="Times New Roman" w:cs="Times New Roman"/>
                <w:b/>
                <w:bCs/>
              </w:rPr>
            </w:pPr>
          </w:p>
          <w:p w14:paraId="6F5FAF30" w14:textId="77777777" w:rsidR="00204896" w:rsidRPr="00AA77FC" w:rsidRDefault="00204896" w:rsidP="00C73406">
            <w:pPr>
              <w:rPr>
                <w:rFonts w:ascii="Times New Roman" w:eastAsia="Calibri" w:hAnsi="Times New Roman" w:cs="Times New Roman"/>
                <w:b/>
                <w:bCs/>
              </w:rPr>
            </w:pPr>
          </w:p>
          <w:p w14:paraId="15B334BF" w14:textId="77777777" w:rsidR="00204896" w:rsidRPr="00AA77FC" w:rsidRDefault="00204896" w:rsidP="00C73406">
            <w:pPr>
              <w:rPr>
                <w:rFonts w:ascii="Times New Roman" w:eastAsia="Calibri" w:hAnsi="Times New Roman" w:cs="Times New Roman"/>
                <w:b/>
                <w:bCs/>
              </w:rPr>
            </w:pPr>
          </w:p>
          <w:p w14:paraId="3E2131B5" w14:textId="77777777" w:rsidR="00204896" w:rsidRPr="00AA77FC" w:rsidRDefault="00204896" w:rsidP="00C73406">
            <w:pPr>
              <w:rPr>
                <w:rFonts w:ascii="Times New Roman" w:eastAsia="Calibri" w:hAnsi="Times New Roman" w:cs="Times New Roman"/>
                <w:b/>
                <w:bCs/>
              </w:rPr>
            </w:pPr>
          </w:p>
          <w:p w14:paraId="00FFB225" w14:textId="48FA7ABA" w:rsidR="00204896" w:rsidRPr="00AA77FC" w:rsidRDefault="00204896" w:rsidP="00C73406">
            <w:pPr>
              <w:rPr>
                <w:rFonts w:ascii="Times New Roman" w:eastAsia="Calibri" w:hAnsi="Times New Roman" w:cs="Times New Roman"/>
                <w:b/>
                <w:bCs/>
              </w:rPr>
            </w:pPr>
            <w:r w:rsidRPr="00AA77FC">
              <w:rPr>
                <w:rFonts w:ascii="Times New Roman" w:eastAsia="Calibri" w:hAnsi="Times New Roman" w:cs="Times New Roman"/>
                <w:b/>
                <w:bCs/>
              </w:rPr>
              <w:t>VISTO</w:t>
            </w:r>
          </w:p>
          <w:p w14:paraId="4147E1C4" w14:textId="77777777" w:rsidR="00204896" w:rsidRPr="00AA77FC" w:rsidRDefault="00204896" w:rsidP="00C73406">
            <w:pPr>
              <w:rPr>
                <w:rFonts w:ascii="Times New Roman" w:eastAsia="Calibri" w:hAnsi="Times New Roman" w:cs="Times New Roman"/>
                <w:b/>
                <w:bCs/>
              </w:rPr>
            </w:pPr>
          </w:p>
          <w:p w14:paraId="6C6FECB9" w14:textId="2CB398F5" w:rsidR="00C73406" w:rsidRPr="00AA77FC" w:rsidRDefault="00C73406" w:rsidP="00C73406">
            <w:pPr>
              <w:rPr>
                <w:rFonts w:ascii="Times New Roman" w:eastAsia="Calibri" w:hAnsi="Times New Roman" w:cs="Times New Roman"/>
                <w:b/>
                <w:bCs/>
              </w:rPr>
            </w:pPr>
            <w:r w:rsidRPr="00AA77FC">
              <w:rPr>
                <w:rFonts w:ascii="Times New Roman" w:eastAsia="Calibri" w:hAnsi="Times New Roman" w:cs="Times New Roman"/>
                <w:b/>
                <w:bCs/>
              </w:rPr>
              <w:t xml:space="preserve">RILEVATO </w:t>
            </w:r>
          </w:p>
          <w:p w14:paraId="58B185FC" w14:textId="77777777" w:rsidR="00364DC6" w:rsidRPr="00AA77FC" w:rsidRDefault="00364DC6" w:rsidP="00364DC6">
            <w:pPr>
              <w:rPr>
                <w:rFonts w:ascii="Times New Roman" w:eastAsia="Calibri" w:hAnsi="Times New Roman" w:cs="Times New Roman"/>
              </w:rPr>
            </w:pPr>
          </w:p>
          <w:p w14:paraId="6CFA8229" w14:textId="77777777" w:rsidR="00364DC6" w:rsidRPr="00AA77FC" w:rsidRDefault="00364DC6" w:rsidP="00364DC6">
            <w:pPr>
              <w:rPr>
                <w:rFonts w:ascii="Times New Roman" w:eastAsia="Calibri" w:hAnsi="Times New Roman" w:cs="Times New Roman"/>
              </w:rPr>
            </w:pPr>
          </w:p>
          <w:p w14:paraId="480E08B6" w14:textId="77777777" w:rsidR="00364DC6" w:rsidRPr="00AA77FC" w:rsidRDefault="00364DC6" w:rsidP="00364DC6">
            <w:pPr>
              <w:rPr>
                <w:rFonts w:ascii="Times New Roman" w:eastAsia="Calibri" w:hAnsi="Times New Roman" w:cs="Times New Roman"/>
                <w:b/>
                <w:bCs/>
              </w:rPr>
            </w:pPr>
          </w:p>
          <w:p w14:paraId="0E06FD9C" w14:textId="77777777" w:rsidR="00570B24" w:rsidRPr="00AA77FC" w:rsidRDefault="00570B24" w:rsidP="00364DC6">
            <w:pPr>
              <w:rPr>
                <w:rFonts w:ascii="Times New Roman" w:eastAsia="Calibri" w:hAnsi="Times New Roman" w:cs="Times New Roman"/>
                <w:b/>
                <w:bCs/>
              </w:rPr>
            </w:pPr>
          </w:p>
          <w:p w14:paraId="40B374C1" w14:textId="77777777" w:rsidR="00570B24" w:rsidRPr="00AA77FC" w:rsidRDefault="00570B24" w:rsidP="00364DC6">
            <w:pPr>
              <w:rPr>
                <w:rFonts w:ascii="Times New Roman" w:eastAsia="Calibri" w:hAnsi="Times New Roman" w:cs="Times New Roman"/>
                <w:b/>
                <w:bCs/>
              </w:rPr>
            </w:pPr>
          </w:p>
          <w:p w14:paraId="355559AD" w14:textId="61E43912" w:rsidR="00364DC6" w:rsidRPr="00AA77FC" w:rsidRDefault="00364DC6" w:rsidP="00364DC6">
            <w:pPr>
              <w:rPr>
                <w:rFonts w:ascii="Times New Roman" w:eastAsia="Calibri" w:hAnsi="Times New Roman" w:cs="Times New Roman"/>
                <w:b/>
                <w:bCs/>
              </w:rPr>
            </w:pPr>
            <w:r w:rsidRPr="00AA77FC">
              <w:rPr>
                <w:rFonts w:ascii="Times New Roman" w:eastAsia="Calibri" w:hAnsi="Times New Roman" w:cs="Times New Roman"/>
                <w:b/>
                <w:bCs/>
              </w:rPr>
              <w:t>VISTO</w:t>
            </w:r>
          </w:p>
        </w:tc>
        <w:tc>
          <w:tcPr>
            <w:tcW w:w="7957" w:type="dxa"/>
            <w:shd w:val="clear" w:color="auto" w:fill="auto"/>
          </w:tcPr>
          <w:p w14:paraId="2313A112" w14:textId="77777777" w:rsidR="00C73406" w:rsidRPr="00AA77FC" w:rsidRDefault="00C73406" w:rsidP="00C73406">
            <w:pPr>
              <w:pStyle w:val="Nessunaspaziatura"/>
              <w:jc w:val="both"/>
              <w:rPr>
                <w:rFonts w:ascii="Times New Roman" w:hAnsi="Times New Roman" w:cs="Times New Roman"/>
              </w:rPr>
            </w:pPr>
            <w:r w:rsidRPr="00AA77FC">
              <w:rPr>
                <w:rFonts w:ascii="Times New Roman" w:hAnsi="Times New Roman" w:cs="Times New Roman"/>
              </w:rPr>
              <w:lastRenderedPageBreak/>
              <w:t>in particolare, l’art. 50, comma 1, lettera b)</w:t>
            </w:r>
            <w:r w:rsidRPr="00AA77FC">
              <w:rPr>
                <w:rFonts w:ascii="Times New Roman" w:hAnsi="Times New Roman" w:cs="Times New Roman"/>
                <w:bCs/>
              </w:rPr>
              <w:t xml:space="preserve"> </w:t>
            </w:r>
            <w:r w:rsidRPr="00AA77FC">
              <w:rPr>
                <w:rFonts w:ascii="Times New Roman" w:hAnsi="Times New Roman" w:cs="Times New Roman"/>
              </w:rPr>
              <w:t>del citato decreto, il quale prevede che “</w:t>
            </w:r>
            <w:r w:rsidRPr="00AA77FC">
              <w:rPr>
                <w:rFonts w:ascii="Times New Roman" w:hAnsi="Times New Roman" w:cs="Times New Roman"/>
                <w:i/>
                <w:iCs/>
              </w:rPr>
              <w:t>salvo quanto previsto dagli articoli 62 e 63, le stazioni appaltanti procedono all’affidamento dei contratti di lavori, servizi e forniture di importo inferiore alle soglie di cui all’articolo 14 con le seguenti 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AA77FC">
              <w:rPr>
                <w:rFonts w:ascii="Times New Roman" w:hAnsi="Times New Roman" w:cs="Times New Roman"/>
              </w:rPr>
              <w:t>;</w:t>
            </w:r>
          </w:p>
          <w:p w14:paraId="3538A9D4" w14:textId="77777777" w:rsidR="00364DC6" w:rsidRDefault="00364DC6" w:rsidP="00C73406">
            <w:pPr>
              <w:jc w:val="both"/>
              <w:rPr>
                <w:rFonts w:ascii="Times New Roman" w:eastAsia="Calibri" w:hAnsi="Times New Roman" w:cs="Times New Roman"/>
              </w:rPr>
            </w:pPr>
          </w:p>
          <w:p w14:paraId="6231D1F5" w14:textId="77777777" w:rsidR="00454465" w:rsidRPr="00AA77FC" w:rsidRDefault="00454465" w:rsidP="00C73406">
            <w:pPr>
              <w:jc w:val="both"/>
              <w:rPr>
                <w:rFonts w:ascii="Times New Roman" w:eastAsia="Calibri" w:hAnsi="Times New Roman" w:cs="Times New Roman"/>
              </w:rPr>
            </w:pPr>
          </w:p>
          <w:p w14:paraId="751CDAD9" w14:textId="77777777" w:rsidR="004C5F12" w:rsidRDefault="00C73406" w:rsidP="00C73406">
            <w:pPr>
              <w:jc w:val="both"/>
              <w:rPr>
                <w:rFonts w:ascii="Times New Roman" w:hAnsi="Times New Roman" w:cs="Times New Roman"/>
              </w:rPr>
            </w:pPr>
            <w:r w:rsidRPr="00AA77FC">
              <w:rPr>
                <w:rFonts w:ascii="Times New Roman" w:hAnsi="Times New Roman" w:cs="Times New Roman"/>
              </w:rPr>
              <w:lastRenderedPageBreak/>
              <w:t>altresì che, l’Allegato I.1 al D.lgs. 36/2023 definisce, all’articolo 3, comma 1, lettera d), l’affidamento diretto come «</w:t>
            </w:r>
            <w:r w:rsidRPr="00AA77FC">
              <w:rPr>
                <w:rFonts w:ascii="Times New Roman" w:hAnsi="Times New Roman" w:cs="Times New Roman"/>
                <w:i/>
                <w:iCs/>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r w:rsidRPr="00AA77FC">
              <w:rPr>
                <w:rFonts w:ascii="Times New Roman" w:hAnsi="Times New Roman" w:cs="Times New Roman"/>
              </w:rPr>
              <w:t xml:space="preserve">»;      </w:t>
            </w:r>
          </w:p>
          <w:p w14:paraId="5CA30E41" w14:textId="77777777" w:rsidR="00AA77FC" w:rsidRDefault="00AA77FC" w:rsidP="00C73406">
            <w:pPr>
              <w:jc w:val="both"/>
              <w:rPr>
                <w:rFonts w:ascii="Times New Roman" w:hAnsi="Times New Roman" w:cs="Times New Roman"/>
              </w:rPr>
            </w:pPr>
          </w:p>
          <w:p w14:paraId="11E9BD56" w14:textId="77777777" w:rsidR="00AA77FC" w:rsidRPr="009533F1" w:rsidRDefault="00AA77FC" w:rsidP="00AA77FC">
            <w:pPr>
              <w:jc w:val="both"/>
              <w:rPr>
                <w:rFonts w:ascii="Times New Roman" w:hAnsi="Times New Roman" w:cs="Times New Roman"/>
              </w:rPr>
            </w:pPr>
            <w:r w:rsidRPr="009E6EEF">
              <w:rPr>
                <w:rFonts w:ascii="Times New Roman" w:hAnsi="Times New Roman" w:cs="Times New Roman"/>
              </w:rPr>
              <w:t xml:space="preserve">che, dal 1° gennaio 2024, ha acquistato piena efficacia la disciplina del citato decreto legislativo 31 marzo 2023 n. 36, che prevede la digitalizzazione dell’intero ciclo di vita dei contratti pubblici, come da artt. 19 e ss.; </w:t>
            </w:r>
            <w:r w:rsidRPr="009533F1">
              <w:rPr>
                <w:rFonts w:ascii="Times New Roman" w:hAnsi="Times New Roman" w:cs="Times New Roman"/>
              </w:rPr>
              <w:t xml:space="preserve"> </w:t>
            </w:r>
          </w:p>
          <w:p w14:paraId="1F904CD1" w14:textId="77777777" w:rsidR="004C5F12" w:rsidRPr="00AA77FC" w:rsidRDefault="004C5F12" w:rsidP="00C73406">
            <w:pPr>
              <w:jc w:val="both"/>
              <w:rPr>
                <w:rFonts w:ascii="Times New Roman" w:hAnsi="Times New Roman" w:cs="Times New Roman"/>
              </w:rPr>
            </w:pPr>
          </w:p>
          <w:p w14:paraId="31A39A3E" w14:textId="77777777" w:rsidR="004C5F12" w:rsidRPr="00AA77FC" w:rsidRDefault="004C5F12" w:rsidP="004C5F12">
            <w:pPr>
              <w:jc w:val="both"/>
              <w:rPr>
                <w:rFonts w:ascii="Times New Roman" w:hAnsi="Times New Roman" w:cs="Times New Roman"/>
              </w:rPr>
            </w:pPr>
            <w:r w:rsidRPr="00AA77FC">
              <w:rPr>
                <w:rFonts w:ascii="Times New Roman" w:hAnsi="Times New Roman" w:cs="Times New Roman"/>
              </w:rPr>
              <w:t>l’art. 25 comma 2 del D.lgs. n. 36/2023, il quale prevede che “</w:t>
            </w:r>
            <w:r w:rsidRPr="00AA77FC">
              <w:rPr>
                <w:rFonts w:ascii="Times New Roman"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r w:rsidRPr="00AA77FC">
              <w:rPr>
                <w:rFonts w:ascii="Times New Roman" w:hAnsi="Times New Roman" w:cs="Times New Roman"/>
              </w:rPr>
              <w:t xml:space="preserve">”;                 </w:t>
            </w:r>
          </w:p>
          <w:p w14:paraId="562EF16D" w14:textId="6F04A08E" w:rsidR="00C73406" w:rsidRPr="00AA77FC" w:rsidRDefault="00C73406" w:rsidP="00C73406">
            <w:pPr>
              <w:jc w:val="both"/>
              <w:rPr>
                <w:rFonts w:ascii="Times New Roman" w:hAnsi="Times New Roman" w:cs="Times New Roman"/>
              </w:rPr>
            </w:pPr>
            <w:r w:rsidRPr="00AA77FC">
              <w:rPr>
                <w:rFonts w:ascii="Times New Roman" w:hAnsi="Times New Roman" w:cs="Times New Roman"/>
              </w:rPr>
              <w:t xml:space="preserve"> </w:t>
            </w:r>
          </w:p>
          <w:p w14:paraId="5EBF0564" w14:textId="1276ABD5" w:rsidR="00491EC6" w:rsidRPr="00AA77FC" w:rsidRDefault="00AA77FC" w:rsidP="00491EC6">
            <w:pPr>
              <w:jc w:val="both"/>
              <w:rPr>
                <w:rFonts w:ascii="Times New Roman" w:hAnsi="Times New Roman" w:cs="Times New Roman"/>
              </w:rPr>
            </w:pPr>
            <w:r w:rsidRPr="00AA77FC">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491EC6" w:rsidRPr="00AA77FC">
              <w:rPr>
                <w:rFonts w:ascii="Times New Roman" w:hAnsi="Times New Roman" w:cs="Times New Roman"/>
              </w:rPr>
              <w:t xml:space="preserve">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 </w:t>
            </w:r>
          </w:p>
          <w:p w14:paraId="1D6B799C" w14:textId="77777777" w:rsidR="00204896" w:rsidRPr="00AA77FC" w:rsidRDefault="00204896" w:rsidP="00491EC6">
            <w:pPr>
              <w:jc w:val="both"/>
              <w:rPr>
                <w:rFonts w:ascii="Times New Roman" w:hAnsi="Times New Roman" w:cs="Times New Roman"/>
              </w:rPr>
            </w:pPr>
          </w:p>
          <w:p w14:paraId="13D536DA" w14:textId="1F871235" w:rsidR="00204896" w:rsidRPr="00AA77FC" w:rsidRDefault="00AA77FC" w:rsidP="00204896">
            <w:pPr>
              <w:jc w:val="both"/>
              <w:rPr>
                <w:rFonts w:ascii="Times New Roman" w:hAnsi="Times New Roman" w:cs="Times New Roman"/>
              </w:rPr>
            </w:pPr>
            <w:r w:rsidRPr="00AA77FC">
              <w:rPr>
                <w:rFonts w:ascii="Times New Roman" w:hAnsi="Times New Roman" w:cs="Times New Roman"/>
                <w:i/>
                <w:iCs/>
                <w:color w:val="4472C4" w:themeColor="accent1"/>
              </w:rPr>
              <w:t>[eventuale,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w:t>
            </w:r>
            <w:r>
              <w:rPr>
                <w:rFonts w:ascii="Times New Roman" w:hAnsi="Times New Roman" w:cs="Times New Roman"/>
                <w:i/>
                <w:iCs/>
                <w:color w:val="4472C4" w:themeColor="accent1"/>
              </w:rPr>
              <w:t xml:space="preserve"> </w:t>
            </w:r>
            <w:r w:rsidR="00204896" w:rsidRPr="00AA77FC">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204896" w:rsidRPr="00AA77FC">
              <w:rPr>
                <w:rFonts w:ascii="Times New Roman" w:hAnsi="Times New Roman" w:cs="Times New Roman"/>
                <w:i/>
                <w:iCs/>
              </w:rPr>
              <w:t>Do not significant harm</w:t>
            </w:r>
            <w:r w:rsidR="00204896" w:rsidRPr="00AA77FC">
              <w:rPr>
                <w:rFonts w:ascii="Times New Roman" w:hAnsi="Times New Roman" w:cs="Times New Roman"/>
              </w:rPr>
              <w:t>”), nonché la Comunicazione della Commissione UE 2021/C 58/01 recante “Orientamenti tecnici sull’applicazione del principio DNSH a norma del regolamento sul dispositivo per la ripresa e la resilienza”;</w:t>
            </w:r>
          </w:p>
          <w:p w14:paraId="2A94537E" w14:textId="169A61D9" w:rsidR="00204896" w:rsidRPr="00AA77FC" w:rsidRDefault="00AA77FC" w:rsidP="00204896">
            <w:pPr>
              <w:jc w:val="both"/>
              <w:rPr>
                <w:rFonts w:ascii="Times New Roman" w:hAnsi="Times New Roman" w:cs="Times New Roman"/>
              </w:rPr>
            </w:pPr>
            <w:r w:rsidRPr="00AA77FC">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204896" w:rsidRPr="00AA77FC">
              <w:rPr>
                <w:rFonts w:ascii="Times New Roman" w:hAnsi="Times New Roman" w:cs="Times New Roman"/>
              </w:rPr>
              <w:t>il Regolamento UE 12 febbraio 2021, n. 241, che istituisce il dispositivo per la ripresa e la resilienza;</w:t>
            </w:r>
          </w:p>
          <w:p w14:paraId="1DF7D8DC" w14:textId="01C4BCCB" w:rsidR="00204896" w:rsidRPr="00AA77FC" w:rsidRDefault="00AA77FC" w:rsidP="00204896">
            <w:pPr>
              <w:jc w:val="both"/>
              <w:rPr>
                <w:rFonts w:ascii="Times New Roman" w:hAnsi="Times New Roman" w:cs="Times New Roman"/>
              </w:rPr>
            </w:pPr>
            <w:r w:rsidRPr="00AA77FC">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204896" w:rsidRPr="00AA77FC">
              <w:rPr>
                <w:rFonts w:ascii="Times New Roman" w:hAnsi="Times New Roman" w:cs="Times New Roman"/>
              </w:rPr>
              <w:t>dei principi trasversali previsti dal citato Regolamento UE, tra i quali il principio del contributo all’obiettivo climatico e digitale (c.d. tagging), il principio di parità di genere e l’obbligo di protezione e valorizzazione dei giovani, nonché l’inclusione lavorativa delle persone con disabilità;</w:t>
            </w:r>
          </w:p>
          <w:p w14:paraId="0FA0A605" w14:textId="77777777" w:rsidR="00204896" w:rsidRPr="00AA77FC" w:rsidRDefault="00204896" w:rsidP="00204896">
            <w:pPr>
              <w:jc w:val="both"/>
              <w:rPr>
                <w:rFonts w:ascii="Times New Roman" w:hAnsi="Times New Roman" w:cs="Times New Roman"/>
              </w:rPr>
            </w:pPr>
          </w:p>
          <w:p w14:paraId="5EC22748" w14:textId="04879D2D" w:rsidR="00204896" w:rsidRDefault="00AA77FC" w:rsidP="00204896">
            <w:pPr>
              <w:jc w:val="both"/>
              <w:rPr>
                <w:rFonts w:ascii="Times New Roman" w:hAnsi="Times New Roman" w:cs="Times New Roman"/>
              </w:rPr>
            </w:pPr>
            <w:r w:rsidRPr="00AA77FC">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204896" w:rsidRPr="00AA77FC">
              <w:rPr>
                <w:rFonts w:ascii="Times New Roman" w:hAnsi="Times New Roman" w:cs="Times New Roman"/>
              </w:rPr>
              <w:t xml:space="preserve">il Decreto 7 </w:t>
            </w:r>
            <w:r w:rsidR="00204896" w:rsidRPr="00AA77FC">
              <w:rPr>
                <w:rFonts w:ascii="Times New Roman" w:hAnsi="Times New Roman" w:cs="Times New Roman"/>
              </w:rPr>
              <w:lastRenderedPageBreak/>
              <w:t xml:space="preserve">dicembre 2021 della Presidenza del </w:t>
            </w:r>
            <w:proofErr w:type="gramStart"/>
            <w:r w:rsidR="00204896" w:rsidRPr="00AA77FC">
              <w:rPr>
                <w:rFonts w:ascii="Times New Roman" w:hAnsi="Times New Roman" w:cs="Times New Roman"/>
              </w:rPr>
              <w:t>Consiglio dei Ministri</w:t>
            </w:r>
            <w:proofErr w:type="gramEnd"/>
            <w:r w:rsidR="00204896" w:rsidRPr="00AA77FC">
              <w:rPr>
                <w:rFonts w:ascii="Times New Roman" w:hAnsi="Times New Roman" w:cs="Times New Roman"/>
              </w:rPr>
              <w:t xml:space="preserve">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546F450B" w14:textId="77777777" w:rsidR="00AA77FC" w:rsidRPr="00AA77FC" w:rsidRDefault="00AA77FC" w:rsidP="00204896">
            <w:pPr>
              <w:jc w:val="both"/>
              <w:rPr>
                <w:rFonts w:ascii="Times New Roman" w:hAnsi="Times New Roman" w:cs="Times New Roman"/>
              </w:rPr>
            </w:pPr>
          </w:p>
          <w:p w14:paraId="4073E009" w14:textId="77777777" w:rsidR="00204896" w:rsidRPr="00AA77FC" w:rsidRDefault="00204896" w:rsidP="00204896">
            <w:pPr>
              <w:jc w:val="both"/>
              <w:rPr>
                <w:rFonts w:ascii="Times New Roman" w:hAnsi="Times New Roman" w:cs="Times New Roman"/>
              </w:rPr>
            </w:pPr>
            <w:r w:rsidRPr="00AA77FC">
              <w:rPr>
                <w:rFonts w:ascii="Times New Roman" w:hAnsi="Times New Roman" w:cs="Times New Roman"/>
                <w:i/>
                <w:iCs/>
                <w:color w:val="4472C4" w:themeColor="accent1"/>
              </w:rPr>
              <w:t>[eventuale, inserire i riferimenti relativi al Progetto PNRR/PNC]</w:t>
            </w:r>
            <w:r w:rsidRPr="00AA77FC">
              <w:rPr>
                <w:rFonts w:ascii="Times New Roman" w:hAnsi="Times New Roman" w:cs="Times New Roman"/>
              </w:rPr>
              <w:t>;</w:t>
            </w:r>
          </w:p>
          <w:p w14:paraId="01C1619A" w14:textId="77777777" w:rsidR="00204896" w:rsidRPr="00AA77FC" w:rsidRDefault="00204896" w:rsidP="00B55E63">
            <w:pPr>
              <w:jc w:val="both"/>
              <w:rPr>
                <w:rFonts w:ascii="Times New Roman" w:hAnsi="Times New Roman" w:cs="Times New Roman"/>
              </w:rPr>
            </w:pPr>
          </w:p>
          <w:p w14:paraId="72D21F79" w14:textId="6C61DF53" w:rsidR="00B55E63" w:rsidRPr="00AA77FC" w:rsidRDefault="00B55E63" w:rsidP="00B55E63">
            <w:pPr>
              <w:jc w:val="both"/>
              <w:rPr>
                <w:rFonts w:ascii="Times New Roman" w:hAnsi="Times New Roman" w:cs="Times New Roman"/>
              </w:rPr>
            </w:pPr>
            <w:r w:rsidRPr="00AA77FC">
              <w:rPr>
                <w:rFonts w:ascii="Times New Roman" w:hAnsi="Times New Roman" w:cs="Times New Roman"/>
              </w:rPr>
              <w:t xml:space="preserve">preliminarmente, che la </w:t>
            </w:r>
            <w:r w:rsidRPr="00AA77FC">
              <w:rPr>
                <w:rFonts w:ascii="Times New Roman" w:hAnsi="Times New Roman" w:cs="Times New Roman"/>
                <w:color w:val="4472C4" w:themeColor="accent1"/>
              </w:rPr>
              <w:t>fornitura/servizio</w:t>
            </w:r>
            <w:r w:rsidRPr="00AA77FC">
              <w:rPr>
                <w:rFonts w:ascii="Times New Roman" w:hAnsi="Times New Roman" w:cs="Times New Roman"/>
              </w:rPr>
              <w:t xml:space="preserve"> in oggetto non riveste un </w:t>
            </w:r>
            <w:hyperlink r:id="rId7" w:history="1">
              <w:r w:rsidRPr="00AA77FC">
                <w:rPr>
                  <w:rStyle w:val="Collegamentoipertestuale"/>
                  <w:rFonts w:ascii="Times New Roman" w:hAnsi="Times New Roman" w:cs="Times New Roman"/>
                  <w:color w:val="auto"/>
                  <w:u w:val="none"/>
                </w:rPr>
                <w:t>interesse transfrontaliero</w:t>
              </w:r>
            </w:hyperlink>
            <w:r w:rsidRPr="00AA77FC">
              <w:rPr>
                <w:rFonts w:ascii="Times New Roman" w:hAnsi="Times New Roman" w:cs="Times New Roman"/>
              </w:rPr>
              <w:t xml:space="preserve"> certo, secondo quanto previsto dall’articolo 48, comma 2, del Decreto Legislativo 36/2023, in particolare per il suo modesto valore (assai distante dalla soglia comunitaria), </w:t>
            </w:r>
            <w:r w:rsidRPr="00AA77FC">
              <w:rPr>
                <w:rFonts w:ascii="Times New Roman" w:hAnsi="Times New Roman" w:cs="Times New Roman"/>
                <w:i/>
                <w:iCs/>
                <w:color w:val="4472C4" w:themeColor="accent1"/>
              </w:rPr>
              <w:t>[eventuale]</w:t>
            </w:r>
            <w:r w:rsidRPr="00AA77FC">
              <w:rPr>
                <w:rFonts w:ascii="Times New Roman" w:hAnsi="Times New Roman" w:cs="Times New Roman"/>
                <w:color w:val="4472C4" w:themeColor="accent1"/>
              </w:rPr>
              <w:t xml:space="preserve"> </w:t>
            </w:r>
            <w:r w:rsidRPr="00AA77FC">
              <w:rPr>
                <w:rFonts w:ascii="Times New Roman" w:hAnsi="Times New Roman" w:cs="Times New Roman"/>
              </w:rPr>
              <w:t xml:space="preserve">per la tipologia di materiale da acquistare (di uso corrente) e per la pronta consegna richiesta presso __________ </w:t>
            </w:r>
            <w:r w:rsidRPr="00AA77FC">
              <w:rPr>
                <w:rFonts w:ascii="Times New Roman" w:hAnsi="Times New Roman" w:cs="Times New Roman"/>
                <w:i/>
                <w:iCs/>
                <w:color w:val="4472C4" w:themeColor="accent1"/>
              </w:rPr>
              <w:t>[eventuale, indicare luogo di consegna del bene/esecuzione del servizio]</w:t>
            </w:r>
            <w:r w:rsidRPr="00AA77FC">
              <w:rPr>
                <w:rFonts w:ascii="Times New Roman" w:hAnsi="Times New Roman" w:cs="Times New Roman"/>
              </w:rPr>
              <w:t xml:space="preserve"> ;                  </w:t>
            </w:r>
          </w:p>
          <w:p w14:paraId="52620A12" w14:textId="77777777" w:rsidR="00364DC6" w:rsidRPr="00AA77FC" w:rsidRDefault="00364DC6" w:rsidP="00C73406">
            <w:pPr>
              <w:jc w:val="both"/>
              <w:rPr>
                <w:rFonts w:ascii="Times New Roman" w:hAnsi="Times New Roman" w:cs="Times New Roman"/>
              </w:rPr>
            </w:pPr>
          </w:p>
          <w:p w14:paraId="16292B89" w14:textId="77777777" w:rsidR="00364DC6" w:rsidRPr="00AA77FC" w:rsidRDefault="00364DC6" w:rsidP="00364DC6">
            <w:pPr>
              <w:jc w:val="both"/>
              <w:rPr>
                <w:rFonts w:ascii="Times New Roman" w:eastAsia="Calibri" w:hAnsi="Times New Roman" w:cs="Times New Roman"/>
              </w:rPr>
            </w:pPr>
            <w:r w:rsidRPr="00AA77FC">
              <w:rPr>
                <w:rFonts w:ascii="Times New Roman" w:eastAsia="Calibri" w:hAnsi="Times New Roman" w:cs="Times New Roman"/>
              </w:rPr>
              <w:t xml:space="preserve">l’art. 50, comma 2 del D.lgs. 36/2023, il quale prevede che </w:t>
            </w:r>
            <w:r w:rsidRPr="00AA77FC">
              <w:rPr>
                <w:rFonts w:ascii="Times New Roman" w:eastAsia="Calibri" w:hAnsi="Times New Roman" w:cs="Times New Roman"/>
                <w:i/>
                <w:iCs/>
              </w:rPr>
              <w:t>«Gli elenchi e le indagini di mercato sono gestiti con le modalità previste nell’Allegato II.1. 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r w:rsidRPr="00AA77FC">
              <w:rPr>
                <w:rFonts w:ascii="Times New Roman" w:eastAsia="Calibri" w:hAnsi="Times New Roman" w:cs="Times New Roman"/>
              </w:rPr>
              <w:t>;</w:t>
            </w:r>
          </w:p>
          <w:p w14:paraId="265E147F" w14:textId="721E393F" w:rsidR="00C73406" w:rsidRPr="00AA77FC" w:rsidRDefault="00C73406" w:rsidP="00C73406">
            <w:pPr>
              <w:jc w:val="both"/>
              <w:rPr>
                <w:rFonts w:ascii="Times New Roman" w:eastAsia="Calibri" w:hAnsi="Times New Roman" w:cs="Times New Roman"/>
              </w:rPr>
            </w:pPr>
            <w:r w:rsidRPr="00AA77FC">
              <w:rPr>
                <w:rFonts w:ascii="Times New Roman" w:hAnsi="Times New Roman" w:cs="Times New Roman"/>
              </w:rPr>
              <w:t xml:space="preserve">                                                                                                                                        </w:t>
            </w:r>
          </w:p>
        </w:tc>
        <w:tc>
          <w:tcPr>
            <w:tcW w:w="9724" w:type="dxa"/>
          </w:tcPr>
          <w:p w14:paraId="02450D07" w14:textId="77777777" w:rsidR="00C73406" w:rsidRPr="00AA77FC" w:rsidRDefault="00C73406" w:rsidP="00C73406">
            <w:pPr>
              <w:jc w:val="both"/>
              <w:rPr>
                <w:rFonts w:ascii="Times New Roman" w:eastAsia="Calibri" w:hAnsi="Times New Roman" w:cs="Times New Roman"/>
              </w:rPr>
            </w:pPr>
          </w:p>
        </w:tc>
      </w:tr>
      <w:tr w:rsidR="00C73406" w:rsidRPr="00AA77FC" w14:paraId="57D4595B" w14:textId="77777777" w:rsidTr="00C73406">
        <w:tc>
          <w:tcPr>
            <w:tcW w:w="1813" w:type="dxa"/>
            <w:shd w:val="clear" w:color="auto" w:fill="auto"/>
          </w:tcPr>
          <w:p w14:paraId="20C534E0" w14:textId="77777777" w:rsidR="00C73406" w:rsidRDefault="00C73406" w:rsidP="00C73406">
            <w:pPr>
              <w:rPr>
                <w:rFonts w:ascii="Times New Roman" w:eastAsia="Calibri" w:hAnsi="Times New Roman" w:cs="Times New Roman"/>
                <w:b/>
              </w:rPr>
            </w:pPr>
            <w:r w:rsidRPr="00AA77FC">
              <w:rPr>
                <w:rFonts w:ascii="Times New Roman" w:eastAsia="Calibri" w:hAnsi="Times New Roman" w:cs="Times New Roman"/>
                <w:b/>
              </w:rPr>
              <w:lastRenderedPageBreak/>
              <w:t xml:space="preserve">VISTO </w:t>
            </w:r>
          </w:p>
          <w:p w14:paraId="7B6455CA" w14:textId="77777777" w:rsidR="00AA77FC" w:rsidRPr="00AA77FC" w:rsidRDefault="00AA77FC" w:rsidP="00AA77FC">
            <w:pPr>
              <w:rPr>
                <w:rFonts w:ascii="Times New Roman" w:eastAsia="Calibri" w:hAnsi="Times New Roman" w:cs="Times New Roman"/>
              </w:rPr>
            </w:pPr>
          </w:p>
          <w:p w14:paraId="44FA61BD" w14:textId="77777777" w:rsidR="00AA77FC" w:rsidRPr="00AA77FC" w:rsidRDefault="00AA77FC" w:rsidP="00AA77FC">
            <w:pPr>
              <w:rPr>
                <w:rFonts w:ascii="Times New Roman" w:eastAsia="Calibri" w:hAnsi="Times New Roman" w:cs="Times New Roman"/>
              </w:rPr>
            </w:pPr>
          </w:p>
          <w:p w14:paraId="791D6AA8" w14:textId="77777777" w:rsidR="00AA77FC" w:rsidRPr="00AA77FC" w:rsidRDefault="00AA77FC" w:rsidP="00AA77FC">
            <w:pPr>
              <w:rPr>
                <w:rFonts w:ascii="Times New Roman" w:eastAsia="Calibri" w:hAnsi="Times New Roman" w:cs="Times New Roman"/>
              </w:rPr>
            </w:pPr>
          </w:p>
          <w:p w14:paraId="07CB84D2" w14:textId="77777777" w:rsidR="00AA77FC" w:rsidRPr="00AA77FC" w:rsidRDefault="00AA77FC" w:rsidP="00AA77FC">
            <w:pPr>
              <w:rPr>
                <w:rFonts w:ascii="Times New Roman" w:eastAsia="Calibri" w:hAnsi="Times New Roman" w:cs="Times New Roman"/>
              </w:rPr>
            </w:pPr>
          </w:p>
          <w:p w14:paraId="64DEE7FA" w14:textId="77777777" w:rsidR="00AA77FC" w:rsidRDefault="00AA77FC" w:rsidP="00AA77FC">
            <w:pPr>
              <w:rPr>
                <w:rFonts w:ascii="Times New Roman" w:eastAsia="Calibri" w:hAnsi="Times New Roman" w:cs="Times New Roman"/>
                <w:b/>
              </w:rPr>
            </w:pPr>
          </w:p>
          <w:p w14:paraId="2CA74509" w14:textId="0D2C3F8E" w:rsidR="00AA77FC" w:rsidRPr="00AA77FC" w:rsidRDefault="00AA77FC" w:rsidP="00AA77FC">
            <w:pPr>
              <w:rPr>
                <w:rFonts w:ascii="Times New Roman" w:eastAsia="Calibri" w:hAnsi="Times New Roman" w:cs="Times New Roman"/>
                <w:b/>
                <w:bCs/>
              </w:rPr>
            </w:pPr>
            <w:r w:rsidRPr="00AA77FC">
              <w:rPr>
                <w:rFonts w:ascii="Times New Roman" w:eastAsia="Calibri" w:hAnsi="Times New Roman" w:cs="Times New Roman"/>
                <w:b/>
                <w:bCs/>
              </w:rPr>
              <w:t>VISTO</w:t>
            </w:r>
          </w:p>
        </w:tc>
        <w:tc>
          <w:tcPr>
            <w:tcW w:w="7957" w:type="dxa"/>
            <w:shd w:val="clear" w:color="auto" w:fill="auto"/>
          </w:tcPr>
          <w:p w14:paraId="219722A8" w14:textId="77777777" w:rsidR="00C73406" w:rsidRDefault="00C73406" w:rsidP="00C73406">
            <w:pPr>
              <w:jc w:val="both"/>
              <w:rPr>
                <w:rFonts w:ascii="Times New Roman" w:eastAsia="Calibri" w:hAnsi="Times New Roman" w:cs="Times New Roman"/>
              </w:rPr>
            </w:pPr>
            <w:r w:rsidRPr="00AA77FC">
              <w:rPr>
                <w:rFonts w:ascii="Times New Roman" w:eastAsia="Calibri" w:hAnsi="Times New Roman" w:cs="Times New Roman"/>
              </w:rPr>
              <w:t>l’art. 1, comma 449 della L. 296 del 2006, come modificato dall’art. 1, comma 495, L. n. 208 del 2015, che prevede che le istituzioni universitarie – tra gli altri - sono tenute ad approvvigionarsi utilizzando le Convenzioni stipulate da Consip S.p.A., previste dall’art. 26 della legge 488/2000 e s. .m.i. salvo che per gli acquisti  di beni e servizi funzionalmente legati all’attività di ricerca, trasferimento tecnologico e terza missione, ai sensi dell’articolo 4 della legge 126 del 29 ottobre 2019;</w:t>
            </w:r>
          </w:p>
          <w:p w14:paraId="6DC02707" w14:textId="77777777" w:rsidR="00AA77FC" w:rsidRDefault="00AA77FC" w:rsidP="00C73406">
            <w:pPr>
              <w:jc w:val="both"/>
              <w:rPr>
                <w:rFonts w:ascii="Times New Roman" w:eastAsia="Calibri" w:hAnsi="Times New Roman" w:cs="Times New Roman"/>
              </w:rPr>
            </w:pPr>
          </w:p>
          <w:p w14:paraId="2810259D" w14:textId="6A25B02E" w:rsidR="00AA77FC" w:rsidRPr="00AA77FC" w:rsidRDefault="00AA77FC" w:rsidP="00C73406">
            <w:pPr>
              <w:jc w:val="both"/>
              <w:rPr>
                <w:rFonts w:ascii="Times New Roman" w:eastAsia="Calibri" w:hAnsi="Times New Roman" w:cs="Times New Roman"/>
                <w:b/>
                <w:bCs/>
              </w:rPr>
            </w:pPr>
            <w:r w:rsidRPr="004634E9">
              <w:rPr>
                <w:rFonts w:ascii="Times New Roman" w:eastAsia="Calibri" w:hAnsi="Times New Roman" w:cs="Times New Roman"/>
              </w:rPr>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c>
          <w:tcPr>
            <w:tcW w:w="9724" w:type="dxa"/>
          </w:tcPr>
          <w:p w14:paraId="0E7FCC7C" w14:textId="77777777" w:rsidR="00C73406" w:rsidRPr="00AA77FC" w:rsidRDefault="00C73406" w:rsidP="00C73406">
            <w:pPr>
              <w:ind w:left="-57"/>
              <w:jc w:val="both"/>
              <w:rPr>
                <w:rFonts w:ascii="Times New Roman" w:eastAsia="Calibri" w:hAnsi="Times New Roman" w:cs="Times New Roman"/>
              </w:rPr>
            </w:pPr>
          </w:p>
        </w:tc>
      </w:tr>
      <w:tr w:rsidR="00C73406" w:rsidRPr="00AA77FC" w14:paraId="514EF01D" w14:textId="77777777" w:rsidTr="00C73406">
        <w:tc>
          <w:tcPr>
            <w:tcW w:w="1813" w:type="dxa"/>
            <w:shd w:val="clear" w:color="auto" w:fill="auto"/>
          </w:tcPr>
          <w:p w14:paraId="0874EDA0"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t xml:space="preserve">VISTO </w:t>
            </w:r>
          </w:p>
        </w:tc>
        <w:tc>
          <w:tcPr>
            <w:tcW w:w="7957" w:type="dxa"/>
            <w:shd w:val="clear" w:color="auto" w:fill="auto"/>
          </w:tcPr>
          <w:p w14:paraId="08CCC661" w14:textId="42A2A9BE" w:rsidR="00C73406" w:rsidRPr="00AA77FC" w:rsidRDefault="00C73406" w:rsidP="00C73406">
            <w:pPr>
              <w:ind w:left="-57"/>
              <w:jc w:val="both"/>
              <w:rPr>
                <w:rFonts w:ascii="Times New Roman" w:eastAsia="Calibri" w:hAnsi="Times New Roman" w:cs="Times New Roman"/>
              </w:rPr>
            </w:pPr>
            <w:r w:rsidRPr="00AA77FC">
              <w:rPr>
                <w:rFonts w:ascii="Times New Roman" w:eastAsia="Calibri" w:hAnsi="Times New Roman" w:cs="Times New Roman"/>
                <w:i/>
                <w:iCs/>
                <w:color w:val="4472C4" w:themeColor="accent1"/>
              </w:rPr>
              <w:t>[solo in caso di acquisto di servizi e beni non informatici di importo pari o superiore a 5000,00 euro]</w:t>
            </w:r>
            <w:r w:rsidRPr="00AA77FC">
              <w:rPr>
                <w:rFonts w:ascii="Times New Roman" w:eastAsia="Calibri" w:hAnsi="Times New Roman" w:cs="Times New Roman"/>
                <w:i/>
                <w:color w:val="4472C4" w:themeColor="accent1"/>
              </w:rPr>
              <w:t xml:space="preserve"> </w:t>
            </w:r>
            <w:r w:rsidRPr="00AA77FC">
              <w:rPr>
                <w:rFonts w:ascii="Times New Roman" w:eastAsia="Calibri" w:hAnsi="Times New Roman" w:cs="Times New Roman"/>
              </w:rPr>
              <w:t>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5000 euro, ed al di sotto della soglia di rilievo comunitario, salvo che per gli acquisti  di beni e servizi funzionalmente legati all’attività di ricerca, trasferimento tecnologico e terza missione, ai sensi dell’articolo 4 della legge 126 del 29 ottobre 2019, per i quali il ricorso al ME.PA resta comunque una facoltà dell’Amministrazione;</w:t>
            </w:r>
          </w:p>
        </w:tc>
        <w:tc>
          <w:tcPr>
            <w:tcW w:w="9724" w:type="dxa"/>
          </w:tcPr>
          <w:p w14:paraId="32E33402" w14:textId="77777777" w:rsidR="00C73406" w:rsidRPr="00AA77FC" w:rsidRDefault="00C73406" w:rsidP="00C73406">
            <w:pPr>
              <w:ind w:left="-57"/>
              <w:jc w:val="both"/>
              <w:rPr>
                <w:rFonts w:ascii="Times New Roman" w:eastAsia="Calibri" w:hAnsi="Times New Roman" w:cs="Times New Roman"/>
              </w:rPr>
            </w:pPr>
          </w:p>
        </w:tc>
      </w:tr>
      <w:tr w:rsidR="00C73406" w:rsidRPr="00AA77FC" w14:paraId="5DF34CD2" w14:textId="77777777" w:rsidTr="00C73406">
        <w:tc>
          <w:tcPr>
            <w:tcW w:w="1813" w:type="dxa"/>
            <w:shd w:val="clear" w:color="auto" w:fill="auto"/>
          </w:tcPr>
          <w:p w14:paraId="5C5E7C00"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lastRenderedPageBreak/>
              <w:t>VISTA</w:t>
            </w:r>
          </w:p>
        </w:tc>
        <w:tc>
          <w:tcPr>
            <w:tcW w:w="7957" w:type="dxa"/>
            <w:shd w:val="clear" w:color="auto" w:fill="auto"/>
          </w:tcPr>
          <w:p w14:paraId="2FC7E252" w14:textId="47A0EA35" w:rsidR="00C73406" w:rsidRPr="00AA77FC" w:rsidRDefault="00C73406" w:rsidP="00C73406">
            <w:pPr>
              <w:jc w:val="both"/>
              <w:rPr>
                <w:rFonts w:ascii="Times New Roman" w:eastAsia="Calibri" w:hAnsi="Times New Roman" w:cs="Times New Roman"/>
                <w:b/>
                <w:bCs/>
              </w:rPr>
            </w:pPr>
            <w:r w:rsidRPr="00AA77FC">
              <w:rPr>
                <w:rFonts w:ascii="Times New Roman" w:eastAsia="Calibri" w:hAnsi="Times New Roman" w:cs="Times New Roman"/>
                <w:i/>
                <w:iCs/>
                <w:color w:val="4472C4" w:themeColor="accent1"/>
              </w:rPr>
              <w:t>[solo in caso di acquisto di servizi e beni informatici non funzionalmente collegati ad attività di ricerca, trasferimento tecnologico e terza missione]</w:t>
            </w:r>
            <w:r w:rsidRPr="00AA77FC">
              <w:rPr>
                <w:rFonts w:ascii="Times New Roman" w:eastAsia="Calibri" w:hAnsi="Times New Roman" w:cs="Times New Roman"/>
              </w:rPr>
              <w:t xml:space="preserve"> 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c>
          <w:tcPr>
            <w:tcW w:w="9724" w:type="dxa"/>
          </w:tcPr>
          <w:p w14:paraId="224220DC" w14:textId="77777777" w:rsidR="00C73406" w:rsidRPr="00AA77FC" w:rsidRDefault="00C73406" w:rsidP="00C73406">
            <w:pPr>
              <w:ind w:left="-57"/>
              <w:jc w:val="both"/>
              <w:rPr>
                <w:rFonts w:ascii="Times New Roman" w:eastAsia="Calibri" w:hAnsi="Times New Roman" w:cs="Times New Roman"/>
              </w:rPr>
            </w:pPr>
          </w:p>
        </w:tc>
      </w:tr>
      <w:tr w:rsidR="00C73406" w:rsidRPr="00AA77FC" w14:paraId="64FAE2FB" w14:textId="77777777" w:rsidTr="00C73406">
        <w:tc>
          <w:tcPr>
            <w:tcW w:w="1813" w:type="dxa"/>
            <w:shd w:val="clear" w:color="auto" w:fill="auto"/>
          </w:tcPr>
          <w:p w14:paraId="59D6F745"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t>CONSIDERATO</w:t>
            </w:r>
          </w:p>
        </w:tc>
        <w:tc>
          <w:tcPr>
            <w:tcW w:w="7957" w:type="dxa"/>
            <w:shd w:val="clear" w:color="auto" w:fill="auto"/>
          </w:tcPr>
          <w:p w14:paraId="26D8E9E2" w14:textId="07F74791" w:rsidR="00C73406" w:rsidRPr="00AA77FC" w:rsidRDefault="00C73406" w:rsidP="00C73406">
            <w:pPr>
              <w:jc w:val="both"/>
              <w:rPr>
                <w:rFonts w:ascii="Times New Roman" w:eastAsia="Calibri" w:hAnsi="Times New Roman" w:cs="Times New Roman"/>
              </w:rPr>
            </w:pPr>
            <w:r w:rsidRPr="00AA77FC">
              <w:rPr>
                <w:rFonts w:ascii="Times New Roman" w:eastAsia="Calibri" w:hAnsi="Times New Roman" w:cs="Times New Roman"/>
              </w:rPr>
              <w:t>che il Ministero dell’Economia e delle Finanze, avvalendosi di CONSIP S.p.A., ha messo a disposizione delle Stazioni Appaltanti il Mercato Elettronico delle Pubbliche Amministrazioni e, dato atto, pertanto, del fatto che sul ME.PA. si può acquistare anche mediante Trattativa Diretta;</w:t>
            </w:r>
          </w:p>
        </w:tc>
        <w:tc>
          <w:tcPr>
            <w:tcW w:w="9724" w:type="dxa"/>
          </w:tcPr>
          <w:p w14:paraId="6A915871" w14:textId="77777777" w:rsidR="00C73406" w:rsidRPr="00AA77FC" w:rsidRDefault="00C73406" w:rsidP="00C73406">
            <w:pPr>
              <w:ind w:left="-57"/>
              <w:jc w:val="both"/>
              <w:rPr>
                <w:rFonts w:ascii="Times New Roman" w:eastAsia="Calibri" w:hAnsi="Times New Roman" w:cs="Times New Roman"/>
              </w:rPr>
            </w:pPr>
          </w:p>
        </w:tc>
      </w:tr>
      <w:tr w:rsidR="00C73406" w:rsidRPr="00AA77FC" w14:paraId="2B064DBC" w14:textId="77777777" w:rsidTr="00C73406">
        <w:tc>
          <w:tcPr>
            <w:tcW w:w="1813" w:type="dxa"/>
            <w:shd w:val="clear" w:color="auto" w:fill="auto"/>
          </w:tcPr>
          <w:p w14:paraId="07E2A1A9"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t>VISTA</w:t>
            </w:r>
          </w:p>
        </w:tc>
        <w:tc>
          <w:tcPr>
            <w:tcW w:w="7957" w:type="dxa"/>
            <w:shd w:val="clear" w:color="auto" w:fill="auto"/>
          </w:tcPr>
          <w:p w14:paraId="1C608825" w14:textId="77777777" w:rsidR="00C73406" w:rsidRPr="00AA77FC" w:rsidRDefault="00C73406" w:rsidP="00C73406">
            <w:pPr>
              <w:jc w:val="both"/>
              <w:rPr>
                <w:rFonts w:ascii="Times New Roman" w:eastAsia="Calibri" w:hAnsi="Times New Roman" w:cs="Times New Roman"/>
              </w:rPr>
            </w:pPr>
            <w:r w:rsidRPr="00AA77FC">
              <w:rPr>
                <w:rFonts w:ascii="Times New Roman" w:eastAsia="Calibri" w:hAnsi="Times New Roman" w:cs="Times New Roman"/>
                <w:i/>
                <w:iCs/>
                <w:color w:val="4472C4" w:themeColor="accent1"/>
              </w:rPr>
              <w:t>[</w:t>
            </w:r>
            <w:r w:rsidRPr="00AA77FC">
              <w:rPr>
                <w:rFonts w:ascii="Times New Roman" w:eastAsia="Calibri" w:hAnsi="Times New Roman" w:cs="Times New Roman"/>
                <w:i/>
                <w:color w:val="4472C4" w:themeColor="accent1"/>
              </w:rPr>
              <w:t>solo in caso di acquisto di servizi e beni non informatici di importo inferiore a 5.000,00 euro]</w:t>
            </w:r>
            <w:r w:rsidRPr="00AA77FC">
              <w:rPr>
                <w:rFonts w:ascii="Times New Roman" w:eastAsia="Calibri" w:hAnsi="Times New Roman" w:cs="Times New Roman"/>
              </w:rPr>
              <w:t>la circolare</w:t>
            </w:r>
            <w:r w:rsidRPr="00AA77FC">
              <w:rPr>
                <w:rFonts w:ascii="Times New Roman" w:eastAsia="Calibri" w:hAnsi="Times New Roman" w:cs="Times New Roman"/>
                <w:b/>
              </w:rPr>
              <w:t xml:space="preserve"> MIUR del 25 giugno 2019, n. 1409, </w:t>
            </w:r>
            <w:r w:rsidRPr="00AA77FC">
              <w:rPr>
                <w:rFonts w:ascii="Times New Roman" w:eastAsia="Calibri" w:hAnsi="Times New Roman" w:cs="Times New Roman"/>
              </w:rPr>
              <w:t>indirizzata alle Istituzioni Universitarie, nella quale è contenuto l’invito “</w:t>
            </w:r>
            <w:r w:rsidRPr="00AA77FC">
              <w:rPr>
                <w:rFonts w:ascii="Times New Roman" w:eastAsia="Calibri" w:hAnsi="Times New Roman" w:cs="Times New Roman"/>
                <w:i/>
              </w:rPr>
              <w:t>ad intraprendere le iniziative opportune e necessarie affinché gli Uffici di riferimento non ricorrano al MEPA se non nei casi esplicitamente imposti dalla legge, salvo situazioni eccezionali, debitamente motivate</w:t>
            </w:r>
            <w:r w:rsidRPr="00AA77FC">
              <w:rPr>
                <w:rFonts w:ascii="Times New Roman" w:eastAsia="Calibri" w:hAnsi="Times New Roman" w:cs="Times New Roman"/>
              </w:rPr>
              <w:t xml:space="preserve">”; </w:t>
            </w:r>
          </w:p>
        </w:tc>
        <w:tc>
          <w:tcPr>
            <w:tcW w:w="9724" w:type="dxa"/>
          </w:tcPr>
          <w:p w14:paraId="3E53AC50" w14:textId="77777777" w:rsidR="00C73406" w:rsidRPr="00AA77FC" w:rsidRDefault="00C73406" w:rsidP="00C73406">
            <w:pPr>
              <w:ind w:left="-57"/>
              <w:jc w:val="both"/>
              <w:rPr>
                <w:rFonts w:ascii="Times New Roman" w:eastAsia="Calibri" w:hAnsi="Times New Roman" w:cs="Times New Roman"/>
              </w:rPr>
            </w:pPr>
          </w:p>
        </w:tc>
      </w:tr>
      <w:tr w:rsidR="00C73406" w:rsidRPr="00AA77FC" w14:paraId="7ADEE1E6" w14:textId="77777777" w:rsidTr="00C73406">
        <w:tc>
          <w:tcPr>
            <w:tcW w:w="1813" w:type="dxa"/>
            <w:shd w:val="clear" w:color="auto" w:fill="auto"/>
          </w:tcPr>
          <w:p w14:paraId="2BE0E284"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t xml:space="preserve">VISTE </w:t>
            </w:r>
          </w:p>
        </w:tc>
        <w:tc>
          <w:tcPr>
            <w:tcW w:w="7957" w:type="dxa"/>
            <w:shd w:val="clear" w:color="auto" w:fill="auto"/>
          </w:tcPr>
          <w:p w14:paraId="6D5EA4C9" w14:textId="77777777" w:rsidR="00C73406" w:rsidRPr="00AA77FC" w:rsidRDefault="00C73406" w:rsidP="00C73406">
            <w:pPr>
              <w:jc w:val="both"/>
              <w:rPr>
                <w:rFonts w:ascii="Times New Roman" w:eastAsia="Calibri" w:hAnsi="Times New Roman" w:cs="Times New Roman"/>
                <w:b/>
                <w:bCs/>
              </w:rPr>
            </w:pPr>
            <w:r w:rsidRPr="00AA77FC">
              <w:rPr>
                <w:rFonts w:ascii="Times New Roman" w:eastAsia="Calibri" w:hAnsi="Times New Roman" w:cs="Times New Roman"/>
              </w:rPr>
              <w:t xml:space="preserve">le note </w:t>
            </w:r>
            <w:r w:rsidRPr="00AA77FC">
              <w:rPr>
                <w:rFonts w:ascii="Times New Roman" w:eastAsia="Calibri" w:hAnsi="Times New Roman" w:cs="Times New Roman"/>
                <w:i/>
                <w:iCs/>
                <w:color w:val="4472C4" w:themeColor="accent1"/>
              </w:rPr>
              <w:t>[dare atto di eventuali richieste pervenute che rappresentano l’esigenza da soddisfare]</w:t>
            </w:r>
            <w:r w:rsidRPr="00AA77FC">
              <w:rPr>
                <w:rFonts w:ascii="Times New Roman" w:eastAsia="Calibri" w:hAnsi="Times New Roman" w:cs="Times New Roman"/>
              </w:rPr>
              <w:t>;</w:t>
            </w:r>
          </w:p>
        </w:tc>
        <w:tc>
          <w:tcPr>
            <w:tcW w:w="9724" w:type="dxa"/>
          </w:tcPr>
          <w:p w14:paraId="62E4B41F" w14:textId="77777777" w:rsidR="00C73406" w:rsidRPr="00AA77FC" w:rsidRDefault="00C73406" w:rsidP="00C73406">
            <w:pPr>
              <w:ind w:left="-57"/>
              <w:jc w:val="both"/>
              <w:rPr>
                <w:rFonts w:ascii="Times New Roman" w:eastAsia="Calibri" w:hAnsi="Times New Roman" w:cs="Times New Roman"/>
              </w:rPr>
            </w:pPr>
          </w:p>
        </w:tc>
      </w:tr>
      <w:tr w:rsidR="00C73406" w:rsidRPr="00AA77FC" w14:paraId="706A8ACD" w14:textId="77777777" w:rsidTr="00C73406">
        <w:tc>
          <w:tcPr>
            <w:tcW w:w="1813" w:type="dxa"/>
            <w:shd w:val="clear" w:color="auto" w:fill="auto"/>
          </w:tcPr>
          <w:p w14:paraId="538D302F" w14:textId="77777777" w:rsidR="00C73406" w:rsidRPr="00AA77FC" w:rsidRDefault="00C73406" w:rsidP="00C73406">
            <w:pPr>
              <w:rPr>
                <w:rFonts w:ascii="Times New Roman" w:eastAsia="Calibri" w:hAnsi="Times New Roman" w:cs="Times New Roman"/>
                <w:b/>
              </w:rPr>
            </w:pPr>
            <w:r w:rsidRPr="00AA77FC">
              <w:rPr>
                <w:rFonts w:ascii="Times New Roman" w:eastAsia="Calibri" w:hAnsi="Times New Roman" w:cs="Times New Roman"/>
                <w:b/>
              </w:rPr>
              <w:t xml:space="preserve">DATO ATTO </w:t>
            </w:r>
          </w:p>
        </w:tc>
        <w:tc>
          <w:tcPr>
            <w:tcW w:w="7957" w:type="dxa"/>
            <w:shd w:val="clear" w:color="auto" w:fill="auto"/>
          </w:tcPr>
          <w:p w14:paraId="6A7E702F" w14:textId="3FAB9048" w:rsidR="00C73406" w:rsidRPr="00AA77FC" w:rsidRDefault="00C73406" w:rsidP="00C73406">
            <w:pPr>
              <w:jc w:val="both"/>
              <w:rPr>
                <w:rFonts w:ascii="Times New Roman" w:eastAsia="Calibri" w:hAnsi="Times New Roman" w:cs="Times New Roman"/>
                <w:bCs/>
              </w:rPr>
            </w:pPr>
            <w:r w:rsidRPr="00AA77FC">
              <w:rPr>
                <w:rFonts w:ascii="Times New Roman" w:eastAsia="Calibri" w:hAnsi="Times New Roman" w:cs="Times New Roman"/>
                <w:bCs/>
              </w:rPr>
              <w:t xml:space="preserve">pertanto, della necessità di affidare </w:t>
            </w:r>
            <w:r w:rsidRPr="00AA77FC">
              <w:rPr>
                <w:rFonts w:ascii="Times New Roman" w:eastAsia="Calibri" w:hAnsi="Times New Roman" w:cs="Times New Roman"/>
                <w:bCs/>
                <w:i/>
                <w:iCs/>
                <w:color w:val="4472C4" w:themeColor="accent1"/>
              </w:rPr>
              <w:t>[indicare i beni o i servizi di cui si necessita]</w:t>
            </w:r>
            <w:r w:rsidRPr="00AA77FC">
              <w:rPr>
                <w:rFonts w:ascii="Times New Roman" w:eastAsia="Calibri" w:hAnsi="Times New Roman" w:cs="Times New Roman"/>
                <w:bCs/>
              </w:rPr>
              <w:t xml:space="preserve">, aventi le seguenti caratteristiche </w:t>
            </w:r>
            <w:r w:rsidRPr="00AA77FC">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 indicando se si tratta di acquisti funzionalmente legati ad attività di ricerca, trasferimento tecnologico e terza missione]</w:t>
            </w:r>
            <w:r w:rsidRPr="00AA77FC">
              <w:rPr>
                <w:rFonts w:ascii="Times New Roman" w:eastAsia="Calibri" w:hAnsi="Times New Roman" w:cs="Times New Roman"/>
                <w:bCs/>
              </w:rPr>
              <w:t>;</w:t>
            </w:r>
          </w:p>
        </w:tc>
        <w:tc>
          <w:tcPr>
            <w:tcW w:w="9724" w:type="dxa"/>
          </w:tcPr>
          <w:p w14:paraId="0FA2B79C" w14:textId="77777777" w:rsidR="00C73406" w:rsidRPr="00AA77FC" w:rsidRDefault="00C73406" w:rsidP="00C73406">
            <w:pPr>
              <w:ind w:left="-57"/>
              <w:jc w:val="both"/>
              <w:rPr>
                <w:rFonts w:ascii="Times New Roman" w:eastAsia="Calibri" w:hAnsi="Times New Roman" w:cs="Times New Roman"/>
              </w:rPr>
            </w:pPr>
          </w:p>
        </w:tc>
      </w:tr>
      <w:tr w:rsidR="00C73406" w:rsidRPr="00AA77FC" w14:paraId="4E3AAB52" w14:textId="77777777" w:rsidTr="00C73406">
        <w:tc>
          <w:tcPr>
            <w:tcW w:w="1813" w:type="dxa"/>
            <w:shd w:val="clear" w:color="auto" w:fill="auto"/>
          </w:tcPr>
          <w:p w14:paraId="3C5CB735" w14:textId="77777777" w:rsidR="00C73406" w:rsidRDefault="00C73406" w:rsidP="00C73406">
            <w:pPr>
              <w:rPr>
                <w:rFonts w:ascii="Times New Roman" w:eastAsia="Calibri" w:hAnsi="Times New Roman" w:cs="Times New Roman"/>
                <w:b/>
              </w:rPr>
            </w:pPr>
            <w:r w:rsidRPr="00AA77FC">
              <w:rPr>
                <w:rFonts w:ascii="Times New Roman" w:eastAsia="Calibri" w:hAnsi="Times New Roman" w:cs="Times New Roman"/>
                <w:b/>
              </w:rPr>
              <w:t>CONSIDERATO</w:t>
            </w:r>
          </w:p>
          <w:p w14:paraId="69A98CC0" w14:textId="77777777" w:rsidR="00AA77FC" w:rsidRPr="00AA77FC" w:rsidRDefault="00AA77FC" w:rsidP="00AA77FC">
            <w:pPr>
              <w:rPr>
                <w:rFonts w:ascii="Times New Roman" w:eastAsia="Calibri" w:hAnsi="Times New Roman" w:cs="Times New Roman"/>
              </w:rPr>
            </w:pPr>
          </w:p>
          <w:p w14:paraId="17C2FECE" w14:textId="77777777" w:rsidR="00AA77FC" w:rsidRDefault="00AA77FC" w:rsidP="00AA77FC">
            <w:pPr>
              <w:rPr>
                <w:rFonts w:ascii="Times New Roman" w:eastAsia="Calibri" w:hAnsi="Times New Roman" w:cs="Times New Roman"/>
                <w:b/>
              </w:rPr>
            </w:pPr>
          </w:p>
          <w:p w14:paraId="48B020D6" w14:textId="77777777" w:rsidR="00AA77FC" w:rsidRDefault="00AA77FC" w:rsidP="00AA77FC">
            <w:pPr>
              <w:rPr>
                <w:rFonts w:ascii="Times New Roman" w:eastAsia="Calibri" w:hAnsi="Times New Roman" w:cs="Times New Roman"/>
                <w:b/>
              </w:rPr>
            </w:pPr>
          </w:p>
          <w:p w14:paraId="425BBDFA" w14:textId="412B6527" w:rsidR="00AA77FC" w:rsidRPr="00AA77FC" w:rsidRDefault="00AA77FC" w:rsidP="00AA77FC">
            <w:pPr>
              <w:rPr>
                <w:rFonts w:ascii="Times New Roman" w:eastAsia="Calibri" w:hAnsi="Times New Roman" w:cs="Times New Roman"/>
                <w:b/>
                <w:bCs/>
              </w:rPr>
            </w:pPr>
            <w:r w:rsidRPr="00AA77FC">
              <w:rPr>
                <w:rFonts w:ascii="Times New Roman" w:eastAsia="Calibri" w:hAnsi="Times New Roman" w:cs="Times New Roman"/>
                <w:b/>
                <w:bCs/>
              </w:rPr>
              <w:t>DATO ATTO</w:t>
            </w:r>
          </w:p>
        </w:tc>
        <w:tc>
          <w:tcPr>
            <w:tcW w:w="7957" w:type="dxa"/>
            <w:shd w:val="clear" w:color="auto" w:fill="auto"/>
          </w:tcPr>
          <w:p w14:paraId="6D82001B" w14:textId="77777777" w:rsidR="00C73406" w:rsidRDefault="00C73406" w:rsidP="00C73406">
            <w:pPr>
              <w:jc w:val="both"/>
              <w:rPr>
                <w:rFonts w:ascii="Times New Roman" w:eastAsia="Calibri" w:hAnsi="Times New Roman" w:cs="Times New Roman"/>
                <w:bCs/>
              </w:rPr>
            </w:pPr>
            <w:r w:rsidRPr="00AA77FC">
              <w:rPr>
                <w:rFonts w:ascii="Times New Roman" w:eastAsia="Calibri" w:hAnsi="Times New Roman" w:cs="Times New Roman"/>
                <w:bCs/>
              </w:rPr>
              <w:t>che l’affidamento in oggetto</w:t>
            </w:r>
            <w:r w:rsidR="00B55E63" w:rsidRPr="00AA77FC">
              <w:rPr>
                <w:rFonts w:ascii="Times New Roman" w:eastAsia="Calibri" w:hAnsi="Times New Roman" w:cs="Times New Roman"/>
                <w:bCs/>
              </w:rPr>
              <w:t>, ai sensi del citato art. 17,</w:t>
            </w:r>
            <w:r w:rsidRPr="00AA77FC">
              <w:rPr>
                <w:rFonts w:ascii="Times New Roman" w:eastAsia="Calibri" w:hAnsi="Times New Roman" w:cs="Times New Roman"/>
                <w:bCs/>
              </w:rPr>
              <w:t xml:space="preserve"> è finalizzato a </w:t>
            </w:r>
            <w:r w:rsidRPr="00AA77FC">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Pr="00AA77FC">
              <w:rPr>
                <w:rFonts w:ascii="Times New Roman" w:eastAsia="Calibri" w:hAnsi="Times New Roman" w:cs="Times New Roman"/>
                <w:bCs/>
              </w:rPr>
              <w:t>;</w:t>
            </w:r>
          </w:p>
          <w:p w14:paraId="68899557" w14:textId="77777777" w:rsidR="00AA77FC" w:rsidRDefault="00AA77FC" w:rsidP="00C73406">
            <w:pPr>
              <w:jc w:val="both"/>
              <w:rPr>
                <w:rFonts w:ascii="Times New Roman" w:eastAsia="Calibri" w:hAnsi="Times New Roman" w:cs="Times New Roman"/>
                <w:b/>
                <w:bCs/>
              </w:rPr>
            </w:pPr>
          </w:p>
          <w:p w14:paraId="5494020D" w14:textId="0133227F" w:rsidR="00AA77FC" w:rsidRPr="00AA77FC" w:rsidRDefault="00AA77FC" w:rsidP="00C73406">
            <w:pPr>
              <w:jc w:val="both"/>
              <w:rPr>
                <w:rFonts w:ascii="Times New Roman" w:eastAsia="Calibri" w:hAnsi="Times New Roman" w:cs="Times New Roman"/>
                <w:b/>
                <w:bCs/>
              </w:rPr>
            </w:pPr>
            <w:r w:rsidRPr="009533F1">
              <w:rPr>
                <w:rFonts w:ascii="Times New Roman" w:eastAsia="Calibri" w:hAnsi="Times New Roman" w:cs="Times New Roman"/>
              </w:rPr>
              <w:t xml:space="preserve">della non esistenza di Convenzioni Consip attive in merito a tale merceologia </w:t>
            </w:r>
            <w:r w:rsidRPr="009533F1">
              <w:rPr>
                <w:rFonts w:ascii="Times New Roman" w:eastAsia="Calibri" w:hAnsi="Times New Roman" w:cs="Times New Roman"/>
                <w:i/>
                <w:iCs/>
                <w:color w:val="4472C4" w:themeColor="accent1"/>
              </w:rPr>
              <w:t xml:space="preserve">[oppure, nella sola ipotesi di esistenza di Convenzione Consip mancante delle caratteristiche essenziali richieste …] </w:t>
            </w:r>
            <w:r w:rsidRPr="009533F1">
              <w:rPr>
                <w:rFonts w:ascii="Times New Roman" w:eastAsia="Calibri" w:hAnsi="Times New Roman" w:cs="Times New Roman"/>
              </w:rPr>
              <w:t>della non idoneità della Convenzione Consip a soddisfare il fabbisogno dell’Amministrazione per «</w:t>
            </w:r>
            <w:r w:rsidRPr="009533F1">
              <w:rPr>
                <w:rFonts w:ascii="Times New Roman" w:eastAsia="Calibri" w:hAnsi="Times New Roman" w:cs="Times New Roman"/>
                <w:i/>
              </w:rPr>
              <w:t>mancanza delle caratteristiche essenziali</w:t>
            </w:r>
            <w:r w:rsidRPr="009533F1">
              <w:rPr>
                <w:rFonts w:ascii="Times New Roman" w:eastAsia="Calibri" w:hAnsi="Times New Roman" w:cs="Times New Roman"/>
              </w:rPr>
              <w:t>», come rilevato in apposito provvedimento del Direttore Generale/Direttore del Dipartimento n […] del […], trasmesso al competente ufficio della Corte dei Conti, in attuazione di quanto previsto dall’art. 1, comma 510 della l. 28 dicembre 2015, n. 208</w:t>
            </w:r>
            <w:r w:rsidRPr="009533F1">
              <w:rPr>
                <w:rFonts w:ascii="Times New Roman" w:eastAsia="Calibri" w:hAnsi="Times New Roman" w:cs="Times New Roman"/>
                <w:i/>
                <w:iCs/>
              </w:rPr>
              <w:t xml:space="preserve"> </w:t>
            </w:r>
            <w:r w:rsidRPr="009533F1">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9533F1">
              <w:rPr>
                <w:rFonts w:ascii="Times New Roman" w:eastAsia="Calibri" w:hAnsi="Times New Roman" w:cs="Times New Roman"/>
              </w:rPr>
              <w:t>;</w:t>
            </w:r>
          </w:p>
        </w:tc>
        <w:tc>
          <w:tcPr>
            <w:tcW w:w="9724" w:type="dxa"/>
          </w:tcPr>
          <w:p w14:paraId="4D1F8B95" w14:textId="77777777" w:rsidR="00C73406" w:rsidRPr="00AA77FC" w:rsidRDefault="00C73406" w:rsidP="00C73406">
            <w:pPr>
              <w:ind w:left="-57"/>
              <w:jc w:val="both"/>
              <w:rPr>
                <w:rFonts w:ascii="Times New Roman" w:eastAsia="Calibri" w:hAnsi="Times New Roman" w:cs="Times New Roman"/>
              </w:rPr>
            </w:pPr>
          </w:p>
        </w:tc>
      </w:tr>
      <w:tr w:rsidR="00E74A58" w:rsidRPr="00AA77FC" w14:paraId="6300CB32" w14:textId="77777777" w:rsidTr="00C73406">
        <w:tc>
          <w:tcPr>
            <w:tcW w:w="1813" w:type="dxa"/>
            <w:shd w:val="clear" w:color="auto" w:fill="auto"/>
          </w:tcPr>
          <w:p w14:paraId="3BCB3A9D" w14:textId="00B13333" w:rsidR="00E74A58" w:rsidRPr="00AA77FC" w:rsidRDefault="00E74A58" w:rsidP="00E74A58">
            <w:pPr>
              <w:rPr>
                <w:rFonts w:ascii="Times New Roman" w:eastAsia="Calibri" w:hAnsi="Times New Roman" w:cs="Times New Roman"/>
              </w:rPr>
            </w:pPr>
            <w:r w:rsidRPr="00AA77FC">
              <w:rPr>
                <w:rFonts w:ascii="Times New Roman" w:eastAsia="Times" w:hAnsi="Times New Roman" w:cs="Times New Roman"/>
                <w:b/>
              </w:rPr>
              <w:t>DATO ATTO</w:t>
            </w:r>
          </w:p>
        </w:tc>
        <w:tc>
          <w:tcPr>
            <w:tcW w:w="7957" w:type="dxa"/>
            <w:shd w:val="clear" w:color="auto" w:fill="auto"/>
          </w:tcPr>
          <w:p w14:paraId="7E9459FF" w14:textId="2905ED51" w:rsidR="00E74A58" w:rsidRPr="00AA77FC" w:rsidRDefault="00E74A58" w:rsidP="00E74A58">
            <w:pPr>
              <w:jc w:val="both"/>
              <w:rPr>
                <w:rFonts w:ascii="Times New Roman" w:eastAsia="Calibri" w:hAnsi="Times New Roman" w:cs="Times New Roman"/>
                <w:b/>
                <w:bCs/>
              </w:rPr>
            </w:pPr>
            <w:r w:rsidRPr="00AA77FC">
              <w:rPr>
                <w:rFonts w:ascii="Times New Roman" w:eastAsia="Calibri" w:hAnsi="Times New Roman" w:cs="Times New Roman"/>
                <w:i/>
                <w:iCs/>
                <w:color w:val="4472C4" w:themeColor="accent1"/>
              </w:rPr>
              <w:t xml:space="preserve">[nei soli casi di acquisti di beni e servizi informatici] </w:t>
            </w:r>
            <w:r w:rsidRPr="00AA77FC">
              <w:rPr>
                <w:rFonts w:ascii="Times New Roman" w:eastAsia="Calibri" w:hAnsi="Times New Roman" w:cs="Times New Roman"/>
              </w:rPr>
              <w:t xml:space="preserve">del fatto che il </w:t>
            </w:r>
            <w:r w:rsidRPr="00AA77FC">
              <w:rPr>
                <w:rFonts w:ascii="Times New Roman" w:eastAsia="Calibri" w:hAnsi="Times New Roman" w:cs="Times New Roman"/>
                <w:color w:val="4472C4" w:themeColor="accent1"/>
              </w:rPr>
              <w:t xml:space="preserve">Direttore Generale/Direttore del Dipartimento  </w:t>
            </w:r>
            <w:r w:rsidRPr="00AA77FC">
              <w:rPr>
                <w:rFonts w:ascii="Times New Roman" w:eastAsia="Calibri" w:hAnsi="Times New Roman" w:cs="Times New Roman"/>
              </w:rPr>
              <w:t>ha adottato apposito provvedimento nel quale, sulla base dell’istruttoria condotta dal Responsabile Unico del Progetto, ha rappresentato che, nell’ambito de</w:t>
            </w:r>
            <w:r w:rsidRPr="00AA77FC">
              <w:rPr>
                <w:rFonts w:ascii="Times New Roman" w:eastAsia="Calibri" w:hAnsi="Times New Roman" w:cs="Times New Roman"/>
                <w:szCs w:val="24"/>
              </w:rPr>
              <w:t xml:space="preserve">gli strumenti di acquisto e di negoziazione messi a disposizione da Consip S.p.A., non si rivengono beni o servizi disponibili </w:t>
            </w:r>
            <w:r w:rsidRPr="00AA77FC">
              <w:rPr>
                <w:rFonts w:ascii="Times New Roman" w:eastAsia="Calibri" w:hAnsi="Times New Roman" w:cs="Times New Roman"/>
                <w:i/>
                <w:color w:val="4472C4" w:themeColor="accent1"/>
                <w:szCs w:val="24"/>
              </w:rPr>
              <w:t>[oppure idonei</w:t>
            </w:r>
            <w:r w:rsidRPr="00AA77FC">
              <w:rPr>
                <w:rFonts w:ascii="Times New Roman" w:eastAsia="Calibri" w:hAnsi="Times New Roman" w:cs="Times New Roman"/>
                <w:i/>
                <w:color w:val="4472C4" w:themeColor="accent1"/>
              </w:rPr>
              <w:t xml:space="preserve"> al soddisfacimento </w:t>
            </w:r>
            <w:r w:rsidRPr="00AA77FC">
              <w:rPr>
                <w:rFonts w:ascii="Times New Roman" w:eastAsia="Calibri" w:hAnsi="Times New Roman" w:cs="Times New Roman"/>
                <w:i/>
                <w:color w:val="4472C4" w:themeColor="accent1"/>
              </w:rPr>
              <w:lastRenderedPageBreak/>
              <w:t>dello specifico fabbisogno dell'amministrazione]</w:t>
            </w:r>
            <w:r w:rsidRPr="00AA77FC">
              <w:rPr>
                <w:rFonts w:ascii="Times New Roman" w:eastAsia="Calibri" w:hAnsi="Times New Roman" w:cs="Times New Roman"/>
                <w:i/>
              </w:rPr>
              <w:t xml:space="preserve"> </w:t>
            </w:r>
            <w:r w:rsidRPr="00AA77FC">
              <w:rPr>
                <w:rFonts w:ascii="Times New Roman" w:eastAsia="Calibri" w:hAnsi="Times New Roman" w:cs="Times New Roman"/>
                <w:i/>
                <w:color w:val="4472C4" w:themeColor="accent1"/>
              </w:rPr>
              <w:t>[in alternativa, è possibile motivare circa la sussistenza di necessità ed urgenza comunque funzionale ad assicurare la continuità della gestione amministrativa]</w:t>
            </w:r>
            <w:r w:rsidRPr="00AA77FC">
              <w:rPr>
                <w:rFonts w:ascii="Times New Roman" w:eastAsia="Calibri" w:hAnsi="Times New Roman" w:cs="Times New Roman"/>
                <w:color w:val="4472C4" w:themeColor="accent1"/>
              </w:rPr>
              <w:t xml:space="preserve"> </w:t>
            </w:r>
            <w:r w:rsidRPr="00AA77FC">
              <w:rPr>
                <w:rFonts w:ascii="Times New Roman" w:eastAsia="Calibri" w:hAnsi="Times New Roman" w:cs="Times New Roman"/>
              </w:rPr>
              <w:t xml:space="preserve">e che il suddetto provvedimento del </w:t>
            </w:r>
            <w:r w:rsidRPr="00AA77FC">
              <w:rPr>
                <w:rFonts w:ascii="Times New Roman" w:eastAsia="Calibri" w:hAnsi="Times New Roman" w:cs="Times New Roman"/>
                <w:color w:val="4472C4" w:themeColor="accent1"/>
              </w:rPr>
              <w:t xml:space="preserve">Direttore Generale/Direttore del Dipartimento </w:t>
            </w:r>
            <w:r w:rsidRPr="00AA77FC">
              <w:rPr>
                <w:rFonts w:ascii="Times New Roman" w:eastAsia="Calibri" w:hAnsi="Times New Roman" w:cs="Times New Roman"/>
              </w:rPr>
              <w:t>è stato  comunicato all’A.N.AC. e all'Agenzia per l’Italia Digitale (AgID)</w:t>
            </w:r>
            <w:r w:rsidRPr="00AA77FC">
              <w:rPr>
                <w:rFonts w:ascii="Times New Roman" w:hAnsi="Times New Roman" w:cs="Times New Roman"/>
              </w:rPr>
              <w:t xml:space="preserve"> </w:t>
            </w:r>
            <w:r w:rsidRPr="00AA77FC">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p>
        </w:tc>
        <w:tc>
          <w:tcPr>
            <w:tcW w:w="9724" w:type="dxa"/>
          </w:tcPr>
          <w:p w14:paraId="1C4D77FC" w14:textId="77777777" w:rsidR="00E74A58" w:rsidRPr="00AA77FC" w:rsidRDefault="00E74A58" w:rsidP="00E74A58">
            <w:pPr>
              <w:ind w:left="-57"/>
              <w:jc w:val="both"/>
              <w:rPr>
                <w:rFonts w:ascii="Times New Roman" w:eastAsia="Calibri" w:hAnsi="Times New Roman" w:cs="Times New Roman"/>
              </w:rPr>
            </w:pPr>
          </w:p>
        </w:tc>
      </w:tr>
      <w:tr w:rsidR="00E74A58" w:rsidRPr="00AA77FC" w14:paraId="4260BB94" w14:textId="77777777" w:rsidTr="00C73406">
        <w:tc>
          <w:tcPr>
            <w:tcW w:w="1813" w:type="dxa"/>
            <w:shd w:val="clear" w:color="auto" w:fill="auto"/>
          </w:tcPr>
          <w:p w14:paraId="74B17C4C" w14:textId="77777777" w:rsidR="00E74A58" w:rsidRDefault="00E74A58" w:rsidP="00E74A58">
            <w:pPr>
              <w:widowControl w:val="0"/>
              <w:jc w:val="both"/>
              <w:rPr>
                <w:rFonts w:ascii="Times New Roman" w:eastAsia="Times" w:hAnsi="Times New Roman" w:cs="Times New Roman"/>
                <w:b/>
              </w:rPr>
            </w:pPr>
            <w:r w:rsidRPr="00AA77FC">
              <w:rPr>
                <w:rFonts w:ascii="Times New Roman" w:eastAsia="Times" w:hAnsi="Times New Roman" w:cs="Times New Roman"/>
                <w:b/>
              </w:rPr>
              <w:t>DATO ATTO</w:t>
            </w:r>
          </w:p>
          <w:p w14:paraId="397E7FE7" w14:textId="77777777" w:rsidR="00E32F25" w:rsidRPr="00E32F25" w:rsidRDefault="00E32F25" w:rsidP="00E32F25">
            <w:pPr>
              <w:rPr>
                <w:rFonts w:ascii="Times New Roman" w:eastAsia="Times" w:hAnsi="Times New Roman" w:cs="Times New Roman"/>
              </w:rPr>
            </w:pPr>
          </w:p>
          <w:p w14:paraId="4E6F09EF" w14:textId="77777777" w:rsidR="00E32F25" w:rsidRPr="00E32F25" w:rsidRDefault="00E32F25" w:rsidP="00E32F25">
            <w:pPr>
              <w:rPr>
                <w:rFonts w:ascii="Times New Roman" w:eastAsia="Times" w:hAnsi="Times New Roman" w:cs="Times New Roman"/>
              </w:rPr>
            </w:pPr>
          </w:p>
          <w:p w14:paraId="7D52E25D" w14:textId="77777777" w:rsidR="00E32F25" w:rsidRPr="00E32F25" w:rsidRDefault="00E32F25" w:rsidP="00E32F25">
            <w:pPr>
              <w:rPr>
                <w:rFonts w:ascii="Times New Roman" w:eastAsia="Times" w:hAnsi="Times New Roman" w:cs="Times New Roman"/>
              </w:rPr>
            </w:pPr>
          </w:p>
          <w:p w14:paraId="2688B613" w14:textId="77777777" w:rsidR="00E32F25" w:rsidRDefault="00E32F25" w:rsidP="00E32F25">
            <w:pPr>
              <w:rPr>
                <w:rFonts w:ascii="Times New Roman" w:eastAsia="Times" w:hAnsi="Times New Roman" w:cs="Times New Roman"/>
                <w:b/>
              </w:rPr>
            </w:pPr>
          </w:p>
          <w:p w14:paraId="38B117BD" w14:textId="77777777" w:rsidR="00E32F25" w:rsidRDefault="00E32F25" w:rsidP="00E32F25">
            <w:pPr>
              <w:rPr>
                <w:rFonts w:ascii="Times New Roman" w:eastAsia="Times" w:hAnsi="Times New Roman" w:cs="Times New Roman"/>
                <w:b/>
              </w:rPr>
            </w:pPr>
          </w:p>
          <w:p w14:paraId="30803666" w14:textId="08090B38" w:rsidR="00E32F25" w:rsidRPr="00E32F25" w:rsidRDefault="00E32F25" w:rsidP="00E32F25">
            <w:pPr>
              <w:rPr>
                <w:rFonts w:ascii="Times New Roman" w:eastAsia="Times" w:hAnsi="Times New Roman" w:cs="Times New Roman"/>
                <w:b/>
                <w:bCs/>
              </w:rPr>
            </w:pPr>
            <w:r w:rsidRPr="00E32F25">
              <w:rPr>
                <w:rFonts w:ascii="Times New Roman" w:eastAsia="Times" w:hAnsi="Times New Roman" w:cs="Times New Roman"/>
                <w:b/>
                <w:bCs/>
              </w:rPr>
              <w:t>VERIFICATO</w:t>
            </w:r>
          </w:p>
        </w:tc>
        <w:tc>
          <w:tcPr>
            <w:tcW w:w="7957" w:type="dxa"/>
            <w:shd w:val="clear" w:color="auto" w:fill="auto"/>
          </w:tcPr>
          <w:p w14:paraId="7AB28F77" w14:textId="77777777" w:rsidR="00E74A58" w:rsidRDefault="00E74A58" w:rsidP="00E74A58">
            <w:pPr>
              <w:jc w:val="both"/>
              <w:rPr>
                <w:rFonts w:ascii="Times New Roman" w:eastAsia="Calibri" w:hAnsi="Times New Roman" w:cs="Times New Roman"/>
              </w:rPr>
            </w:pPr>
            <w:r w:rsidRPr="00AA77FC">
              <w:rPr>
                <w:rFonts w:ascii="Times New Roman" w:eastAsia="Calibri" w:hAnsi="Times New Roman" w:cs="Times New Roman"/>
                <w:i/>
                <w:iCs/>
                <w:color w:val="4472C4" w:themeColor="accent1"/>
              </w:rPr>
              <w:t>[nei soli casi di acquisti di beni e servizi di importo superiore ad euro 5000,00, non funzionalmente legati ad attività di ricerca, trasferimento tecnologico e terza missione]</w:t>
            </w:r>
            <w:r w:rsidRPr="00AA77FC">
              <w:rPr>
                <w:rFonts w:ascii="Times New Roman" w:eastAsia="Calibri" w:hAnsi="Times New Roman" w:cs="Times New Roman"/>
                <w:i/>
                <w:color w:val="4472C4" w:themeColor="accent1"/>
              </w:rPr>
              <w:t xml:space="preserve"> </w:t>
            </w:r>
            <w:r w:rsidRPr="00AA77FC">
              <w:rPr>
                <w:rFonts w:ascii="Times New Roman" w:eastAsia="Calibri" w:hAnsi="Times New Roman" w:cs="Times New Roman"/>
              </w:rPr>
              <w:t xml:space="preserve">del fatto che il Responsabile Unico del Progetto ha accertato l’assenza, nell’ambito del Mercato Elettronico della Pubblica Amministrazione, di </w:t>
            </w:r>
            <w:r w:rsidRPr="00AA77FC">
              <w:rPr>
                <w:rFonts w:ascii="Times New Roman" w:eastAsia="Calibri" w:hAnsi="Times New Roman" w:cs="Times New Roman"/>
                <w:color w:val="4472C4" w:themeColor="accent1"/>
              </w:rPr>
              <w:t>beni/servizi</w:t>
            </w:r>
            <w:r w:rsidRPr="00AA77FC">
              <w:rPr>
                <w:rFonts w:ascii="Times New Roman" w:eastAsia="Calibri" w:hAnsi="Times New Roman" w:cs="Times New Roman"/>
              </w:rPr>
              <w:t xml:space="preserve"> relativi alla categoria merceologica di interesse dell’Amministrazione </w:t>
            </w:r>
            <w:r w:rsidRPr="00AA77FC">
              <w:rPr>
                <w:rFonts w:ascii="Times New Roman" w:eastAsia="Calibri" w:hAnsi="Times New Roman" w:cs="Times New Roman"/>
                <w:i/>
                <w:iCs/>
                <w:color w:val="4472C4" w:themeColor="accent1"/>
              </w:rPr>
              <w:t>[</w:t>
            </w:r>
            <w:r w:rsidRPr="00AA77FC">
              <w:rPr>
                <w:rFonts w:ascii="Times New Roman" w:eastAsia="Calibri" w:hAnsi="Times New Roman" w:cs="Times New Roman"/>
                <w:i/>
                <w:iCs/>
                <w:color w:val="4472C4" w:themeColor="accent1"/>
                <w:szCs w:val="24"/>
              </w:rPr>
              <w:t>oppure idonei</w:t>
            </w:r>
            <w:r w:rsidRPr="00AA77FC">
              <w:rPr>
                <w:rFonts w:ascii="Times New Roman" w:eastAsia="Calibri" w:hAnsi="Times New Roman" w:cs="Times New Roman"/>
                <w:i/>
                <w:iCs/>
                <w:color w:val="4472C4" w:themeColor="accent1"/>
              </w:rPr>
              <w:t xml:space="preserve"> al soddisfacimento dello specifico fabbisogno dell'amministrazione]</w:t>
            </w:r>
            <w:r w:rsidRPr="00AA77FC">
              <w:rPr>
                <w:rFonts w:ascii="Times New Roman" w:eastAsia="Calibri" w:hAnsi="Times New Roman" w:cs="Times New Roman"/>
              </w:rPr>
              <w:t xml:space="preserve">; </w:t>
            </w:r>
          </w:p>
          <w:p w14:paraId="6466540D" w14:textId="77777777" w:rsidR="00E32F25" w:rsidRDefault="00E32F25" w:rsidP="00E74A58">
            <w:pPr>
              <w:jc w:val="both"/>
              <w:rPr>
                <w:rFonts w:ascii="Times New Roman" w:eastAsia="Calibri" w:hAnsi="Times New Roman" w:cs="Times New Roman"/>
              </w:rPr>
            </w:pPr>
          </w:p>
          <w:p w14:paraId="41B3BCD9" w14:textId="44B3641E" w:rsidR="00E32F25" w:rsidRPr="00AA77FC" w:rsidRDefault="00E32F25" w:rsidP="00E74A58">
            <w:pPr>
              <w:jc w:val="both"/>
              <w:rPr>
                <w:rFonts w:ascii="Times New Roman" w:eastAsia="Calibri" w:hAnsi="Times New Roman" w:cs="Times New Roman"/>
              </w:rPr>
            </w:pPr>
            <w:r>
              <w:rPr>
                <w:rFonts w:ascii="Times New Roman" w:eastAsia="Calibri" w:hAnsi="Times New Roman" w:cs="Times New Roman"/>
              </w:rPr>
              <w:t xml:space="preserve">a cura del Responsabile Unico del Progetto, che il servizio </w:t>
            </w:r>
            <w:r w:rsidRPr="009E6EEF">
              <w:rPr>
                <w:rFonts w:ascii="Times New Roman" w:eastAsia="Calibri" w:hAnsi="Times New Roman" w:cs="Times New Roman"/>
                <w:i/>
                <w:iCs/>
                <w:color w:val="4472C4" w:themeColor="accent1"/>
              </w:rPr>
              <w:t xml:space="preserve">[o la fornitura] </w:t>
            </w:r>
            <w:r w:rsidRPr="009E6EEF">
              <w:rPr>
                <w:rFonts w:ascii="Times New Roman" w:eastAsia="Calibri" w:hAnsi="Times New Roman" w:cs="Times New Roman"/>
              </w:rPr>
              <w:t>è presente sul ME.PA;</w:t>
            </w:r>
          </w:p>
        </w:tc>
        <w:tc>
          <w:tcPr>
            <w:tcW w:w="9724" w:type="dxa"/>
          </w:tcPr>
          <w:p w14:paraId="2760A9D9" w14:textId="77777777" w:rsidR="00E74A58" w:rsidRPr="00AA77FC" w:rsidRDefault="00E74A58" w:rsidP="00E74A58">
            <w:pPr>
              <w:widowControl w:val="0"/>
              <w:jc w:val="both"/>
              <w:rPr>
                <w:rFonts w:ascii="Times New Roman" w:eastAsia="Times" w:hAnsi="Times New Roman" w:cs="Times New Roman"/>
              </w:rPr>
            </w:pPr>
          </w:p>
        </w:tc>
      </w:tr>
      <w:tr w:rsidR="00E74A58" w:rsidRPr="00AA77FC" w14:paraId="5FB36644" w14:textId="77777777" w:rsidTr="00C73406">
        <w:tc>
          <w:tcPr>
            <w:tcW w:w="1813" w:type="dxa"/>
            <w:shd w:val="clear" w:color="auto" w:fill="auto"/>
          </w:tcPr>
          <w:p w14:paraId="1408FD20" w14:textId="77777777" w:rsidR="00E74A58" w:rsidRPr="00AA77FC" w:rsidRDefault="00E74A58" w:rsidP="00E74A58">
            <w:pPr>
              <w:widowControl w:val="0"/>
              <w:jc w:val="both"/>
              <w:rPr>
                <w:rFonts w:ascii="Times New Roman" w:eastAsia="Times" w:hAnsi="Times New Roman" w:cs="Times New Roman"/>
                <w:b/>
              </w:rPr>
            </w:pPr>
            <w:r w:rsidRPr="00AA77FC">
              <w:rPr>
                <w:rFonts w:ascii="Times New Roman" w:eastAsia="Times" w:hAnsi="Times New Roman" w:cs="Times New Roman"/>
                <w:b/>
              </w:rPr>
              <w:t>TENUTO CONTO</w:t>
            </w:r>
          </w:p>
        </w:tc>
        <w:tc>
          <w:tcPr>
            <w:tcW w:w="7957" w:type="dxa"/>
            <w:shd w:val="clear" w:color="auto" w:fill="auto"/>
          </w:tcPr>
          <w:p w14:paraId="37E37EBB" w14:textId="6B86D373" w:rsidR="00E74A58" w:rsidRPr="00AA77FC" w:rsidRDefault="00E74A58" w:rsidP="00E74A58">
            <w:pPr>
              <w:jc w:val="both"/>
              <w:rPr>
                <w:rFonts w:ascii="Times New Roman" w:eastAsia="Calibri" w:hAnsi="Times New Roman" w:cs="Times New Roman"/>
              </w:rPr>
            </w:pPr>
            <w:r w:rsidRPr="00AA77FC">
              <w:rPr>
                <w:rFonts w:ascii="Times New Roman" w:eastAsia="Calibri" w:hAnsi="Times New Roman" w:cs="Times New Roman"/>
              </w:rPr>
              <w:t xml:space="preserve">del fatto che il </w:t>
            </w:r>
            <w:proofErr w:type="gramStart"/>
            <w:r w:rsidRPr="00AA77FC">
              <w:rPr>
                <w:rFonts w:ascii="Times New Roman" w:eastAsia="Calibri" w:hAnsi="Times New Roman" w:cs="Times New Roman"/>
              </w:rPr>
              <w:t>predetto</w:t>
            </w:r>
            <w:proofErr w:type="gramEnd"/>
            <w:r w:rsidRPr="00AA77FC">
              <w:rPr>
                <w:rFonts w:ascii="Times New Roman" w:eastAsia="Calibri" w:hAnsi="Times New Roman" w:cs="Times New Roman"/>
              </w:rPr>
              <w:t xml:space="preserve"> Responsabile del Progetto ha proposto di procedere all’acquisizione in discorso mediante Trattativa Diretta sul Mercato elettronico della Pubblica Amministrazione (ME.PA.);</w:t>
            </w:r>
          </w:p>
        </w:tc>
        <w:tc>
          <w:tcPr>
            <w:tcW w:w="9724" w:type="dxa"/>
          </w:tcPr>
          <w:p w14:paraId="2D819810" w14:textId="77777777" w:rsidR="00E74A58" w:rsidRPr="00AA77FC" w:rsidRDefault="00E74A58" w:rsidP="00E74A58">
            <w:pPr>
              <w:widowControl w:val="0"/>
              <w:jc w:val="both"/>
              <w:rPr>
                <w:rFonts w:ascii="Times New Roman" w:eastAsia="Times" w:hAnsi="Times New Roman" w:cs="Times New Roman"/>
              </w:rPr>
            </w:pPr>
          </w:p>
        </w:tc>
      </w:tr>
      <w:tr w:rsidR="00E74A58" w:rsidRPr="00AA77FC" w14:paraId="659A0FCC" w14:textId="77777777" w:rsidTr="00C73406">
        <w:tc>
          <w:tcPr>
            <w:tcW w:w="1813" w:type="dxa"/>
            <w:shd w:val="clear" w:color="auto" w:fill="auto"/>
          </w:tcPr>
          <w:p w14:paraId="00673159" w14:textId="77777777" w:rsidR="00E74A58" w:rsidRPr="00AA77FC" w:rsidRDefault="00E74A58" w:rsidP="00E74A58">
            <w:pPr>
              <w:widowControl w:val="0"/>
              <w:jc w:val="both"/>
              <w:rPr>
                <w:rFonts w:ascii="Times New Roman" w:eastAsia="Times" w:hAnsi="Times New Roman" w:cs="Times New Roman"/>
                <w:b/>
              </w:rPr>
            </w:pPr>
            <w:r w:rsidRPr="00AA77FC">
              <w:rPr>
                <w:rFonts w:ascii="Times New Roman" w:eastAsia="Times" w:hAnsi="Times New Roman" w:cs="Times New Roman"/>
                <w:b/>
              </w:rPr>
              <w:t>TENUTO CONTO</w:t>
            </w:r>
          </w:p>
        </w:tc>
        <w:tc>
          <w:tcPr>
            <w:tcW w:w="7957" w:type="dxa"/>
            <w:shd w:val="clear" w:color="auto" w:fill="auto"/>
          </w:tcPr>
          <w:p w14:paraId="11DCD35D" w14:textId="069BE95E" w:rsidR="00E74A58" w:rsidRPr="00AA77FC" w:rsidRDefault="00E74A58" w:rsidP="00E74A58">
            <w:pPr>
              <w:jc w:val="both"/>
              <w:rPr>
                <w:rFonts w:ascii="Times New Roman" w:eastAsia="Calibri" w:hAnsi="Times New Roman" w:cs="Times New Roman"/>
              </w:rPr>
            </w:pPr>
            <w:r w:rsidRPr="00AA77FC">
              <w:rPr>
                <w:rFonts w:ascii="Times New Roman" w:eastAsia="Calibri" w:hAnsi="Times New Roman" w:cs="Times New Roman"/>
                <w:i/>
                <w:iCs/>
                <w:color w:val="4472C4" w:themeColor="accent1"/>
              </w:rPr>
              <w:t xml:space="preserve">[solo in caso di acquisto di servizi e beni non informatici di importo inferiore a 5.000,00 euro] </w:t>
            </w:r>
            <w:r w:rsidRPr="00AA77FC">
              <w:rPr>
                <w:rFonts w:ascii="Times New Roman" w:eastAsia="Calibri" w:hAnsi="Times New Roman" w:cs="Times New Roman"/>
              </w:rPr>
              <w:t>del fatto che il Responsabile del Progetto ha motivato il ricorso al MEPA, come segue: “…”</w:t>
            </w:r>
          </w:p>
        </w:tc>
        <w:tc>
          <w:tcPr>
            <w:tcW w:w="9724" w:type="dxa"/>
          </w:tcPr>
          <w:p w14:paraId="5FA55AD2" w14:textId="77777777" w:rsidR="00E74A58" w:rsidRPr="00AA77FC" w:rsidRDefault="00E74A58" w:rsidP="00E74A58">
            <w:pPr>
              <w:widowControl w:val="0"/>
              <w:jc w:val="both"/>
              <w:rPr>
                <w:rFonts w:ascii="Times New Roman" w:eastAsia="Times" w:hAnsi="Times New Roman" w:cs="Times New Roman"/>
              </w:rPr>
            </w:pPr>
          </w:p>
        </w:tc>
      </w:tr>
      <w:tr w:rsidR="00E74A58" w:rsidRPr="00AA77FC" w14:paraId="2089106A" w14:textId="77777777" w:rsidTr="00C73406">
        <w:tc>
          <w:tcPr>
            <w:tcW w:w="1813" w:type="dxa"/>
            <w:shd w:val="clear" w:color="auto" w:fill="auto"/>
          </w:tcPr>
          <w:p w14:paraId="2B4B7CB3"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CONSIDERATO</w:t>
            </w:r>
          </w:p>
          <w:p w14:paraId="625CEB89" w14:textId="0516C48A" w:rsidR="00E74A58" w:rsidRPr="00AA77FC" w:rsidRDefault="00E74A58" w:rsidP="00E74A58">
            <w:pPr>
              <w:rPr>
                <w:rFonts w:ascii="Times New Roman" w:eastAsia="Calibri" w:hAnsi="Times New Roman" w:cs="Times New Roman"/>
                <w:b/>
                <w:bCs/>
              </w:rPr>
            </w:pPr>
            <w:r w:rsidRPr="00AA77FC">
              <w:rPr>
                <w:rFonts w:ascii="Times New Roman" w:eastAsia="Calibri" w:hAnsi="Times New Roman" w:cs="Times New Roman"/>
                <w:b/>
                <w:bCs/>
              </w:rPr>
              <w:t>CONSIDERATO</w:t>
            </w:r>
          </w:p>
        </w:tc>
        <w:tc>
          <w:tcPr>
            <w:tcW w:w="7957" w:type="dxa"/>
            <w:shd w:val="clear" w:color="auto" w:fill="auto"/>
          </w:tcPr>
          <w:p w14:paraId="2661F7E3" w14:textId="77777777" w:rsidR="00E74A58" w:rsidRPr="00AA77FC" w:rsidRDefault="00E74A58" w:rsidP="00E74A58">
            <w:pPr>
              <w:ind w:left="-57"/>
              <w:jc w:val="both"/>
              <w:rPr>
                <w:rFonts w:ascii="Times New Roman" w:eastAsia="Calibri" w:hAnsi="Times New Roman" w:cs="Times New Roman"/>
              </w:rPr>
            </w:pPr>
            <w:r w:rsidRPr="00AA77FC">
              <w:rPr>
                <w:rFonts w:ascii="Times New Roman" w:eastAsia="Calibri" w:hAnsi="Times New Roman" w:cs="Times New Roman"/>
              </w:rPr>
              <w:t>di prevedere una durata contrattuale pari a […] mesi;</w:t>
            </w:r>
          </w:p>
          <w:p w14:paraId="21C4CC39" w14:textId="760FFE64" w:rsidR="00E74A58" w:rsidRPr="00AA77FC" w:rsidRDefault="00E74A58" w:rsidP="00E74A58">
            <w:pPr>
              <w:ind w:left="-57"/>
              <w:jc w:val="both"/>
              <w:rPr>
                <w:rFonts w:ascii="Times New Roman" w:eastAsia="Calibri" w:hAnsi="Times New Roman" w:cs="Times New Roman"/>
              </w:rPr>
            </w:pPr>
            <w:r w:rsidRPr="00AA77FC">
              <w:rPr>
                <w:rFonts w:ascii="Times New Roman" w:eastAsia="Calibri" w:hAnsi="Times New Roman" w:cs="Times New Roman"/>
              </w:rPr>
              <w:t xml:space="preserve">di prevedere un termine per la </w:t>
            </w:r>
            <w:r w:rsidRPr="00AA77FC">
              <w:rPr>
                <w:rFonts w:ascii="Times New Roman" w:eastAsia="Calibri" w:hAnsi="Times New Roman" w:cs="Times New Roman"/>
                <w:color w:val="4472C4" w:themeColor="accent1"/>
              </w:rPr>
              <w:t xml:space="preserve">consegna del bene/esecuzione del servizio </w:t>
            </w:r>
            <w:r w:rsidRPr="00AA77FC">
              <w:rPr>
                <w:rFonts w:ascii="Times New Roman" w:eastAsia="Calibri" w:hAnsi="Times New Roman" w:cs="Times New Roman"/>
              </w:rPr>
              <w:t xml:space="preserve">pari a ______ </w:t>
            </w:r>
            <w:r w:rsidRPr="00AA77FC">
              <w:rPr>
                <w:rFonts w:ascii="Times New Roman" w:eastAsia="Calibri" w:hAnsi="Times New Roman" w:cs="Times New Roman"/>
                <w:i/>
                <w:iCs/>
                <w:color w:val="4472C4" w:themeColor="accent1"/>
              </w:rPr>
              <w:t>[indicare giorni, mesi, anni]</w:t>
            </w:r>
            <w:r w:rsidRPr="00AA77FC">
              <w:rPr>
                <w:rFonts w:ascii="Times New Roman" w:eastAsia="Calibri" w:hAnsi="Times New Roman" w:cs="Times New Roman"/>
              </w:rPr>
              <w:t>;</w:t>
            </w:r>
          </w:p>
        </w:tc>
        <w:tc>
          <w:tcPr>
            <w:tcW w:w="9724" w:type="dxa"/>
          </w:tcPr>
          <w:p w14:paraId="15DB7E4D" w14:textId="77777777" w:rsidR="00E74A58" w:rsidRPr="00AA77FC" w:rsidRDefault="00E74A58" w:rsidP="00E74A58">
            <w:pPr>
              <w:ind w:left="-57"/>
              <w:jc w:val="both"/>
              <w:rPr>
                <w:rFonts w:ascii="Times New Roman" w:eastAsia="Calibri" w:hAnsi="Times New Roman" w:cs="Times New Roman"/>
              </w:rPr>
            </w:pPr>
          </w:p>
        </w:tc>
      </w:tr>
      <w:tr w:rsidR="00E74A58" w:rsidRPr="00AA77FC" w14:paraId="3B24EF6C" w14:textId="77777777" w:rsidTr="00C73406">
        <w:tc>
          <w:tcPr>
            <w:tcW w:w="1813" w:type="dxa"/>
            <w:shd w:val="clear" w:color="auto" w:fill="auto"/>
          </w:tcPr>
          <w:p w14:paraId="45476E13"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CONSIDERATO</w:t>
            </w:r>
          </w:p>
        </w:tc>
        <w:tc>
          <w:tcPr>
            <w:tcW w:w="7957" w:type="dxa"/>
            <w:shd w:val="clear" w:color="auto" w:fill="auto"/>
          </w:tcPr>
          <w:p w14:paraId="6056B840" w14:textId="0E4B5BE1" w:rsidR="00E74A58" w:rsidRPr="00AA77FC" w:rsidRDefault="00E74A58" w:rsidP="00E74A58">
            <w:pPr>
              <w:spacing w:line="288" w:lineRule="exact"/>
              <w:jc w:val="both"/>
              <w:rPr>
                <w:rFonts w:ascii="Times New Roman" w:hAnsi="Times New Roman" w:cs="Times New Roman"/>
              </w:rPr>
            </w:pPr>
            <w:r w:rsidRPr="00AA77FC">
              <w:rPr>
                <w:rFonts w:ascii="Times New Roman" w:hAnsi="Times New Roman" w:cs="Times New Roman"/>
              </w:rPr>
              <w:t xml:space="preserve">che la Trattativa diretta si configura come una modalità di negoziazione rivolta ad un unico operatore economico e semplificata rispetto alla Richiesta di Offerta, in quanto utilizzabile esclusivamente nell’ambito di procedure che non devono necessariamente garantire pluralità di partecipazione; </w:t>
            </w:r>
          </w:p>
        </w:tc>
        <w:tc>
          <w:tcPr>
            <w:tcW w:w="9724" w:type="dxa"/>
          </w:tcPr>
          <w:p w14:paraId="79E757EC" w14:textId="77777777" w:rsidR="00E74A58" w:rsidRPr="00AA77FC" w:rsidRDefault="00E74A58" w:rsidP="00E74A58">
            <w:pPr>
              <w:ind w:left="-57"/>
              <w:jc w:val="both"/>
              <w:rPr>
                <w:rFonts w:ascii="Times New Roman" w:eastAsia="Calibri" w:hAnsi="Times New Roman" w:cs="Times New Roman"/>
              </w:rPr>
            </w:pPr>
          </w:p>
        </w:tc>
      </w:tr>
      <w:tr w:rsidR="00E74A58" w:rsidRPr="00AA77FC" w14:paraId="15E142C7" w14:textId="77777777" w:rsidTr="00C73406">
        <w:tc>
          <w:tcPr>
            <w:tcW w:w="1813" w:type="dxa"/>
            <w:shd w:val="clear" w:color="auto" w:fill="auto"/>
          </w:tcPr>
          <w:p w14:paraId="1301D149"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CONSIDERATO</w:t>
            </w:r>
          </w:p>
        </w:tc>
        <w:tc>
          <w:tcPr>
            <w:tcW w:w="7957" w:type="dxa"/>
            <w:shd w:val="clear" w:color="auto" w:fill="auto"/>
          </w:tcPr>
          <w:p w14:paraId="47C6A932" w14:textId="77777777" w:rsidR="00E74A58" w:rsidRPr="00AA77FC" w:rsidRDefault="00E74A58" w:rsidP="00E74A58">
            <w:pPr>
              <w:ind w:left="-57"/>
              <w:jc w:val="both"/>
              <w:rPr>
                <w:rFonts w:ascii="Times New Roman" w:eastAsia="Calibri" w:hAnsi="Times New Roman" w:cs="Times New Roman"/>
              </w:rPr>
            </w:pPr>
            <w:r w:rsidRPr="00AA77FC">
              <w:rPr>
                <w:rFonts w:ascii="Times New Roman" w:hAnsi="Times New Roman" w:cs="Times New Roman"/>
              </w:rPr>
              <w:t xml:space="preserve">che, a seguito di una indagine di mercato condotta mediante consultazione di elenchi e vetrine disponibili sul portale Consip Acquistinretepa, i servizi </w:t>
            </w:r>
            <w:r w:rsidRPr="00AA77FC">
              <w:rPr>
                <w:rFonts w:ascii="Times New Roman" w:hAnsi="Times New Roman" w:cs="Times New Roman"/>
                <w:i/>
                <w:color w:val="4472C4" w:themeColor="accent1"/>
              </w:rPr>
              <w:t>[o le forniture]</w:t>
            </w:r>
            <w:r w:rsidRPr="00AA77FC">
              <w:rPr>
                <w:rFonts w:ascii="Times New Roman" w:hAnsi="Times New Roman" w:cs="Times New Roman"/>
                <w:color w:val="4472C4" w:themeColor="accent1"/>
              </w:rPr>
              <w:t xml:space="preserve"> </w:t>
            </w:r>
            <w:r w:rsidRPr="00AA77FC">
              <w:rPr>
                <w:rFonts w:ascii="Times New Roman" w:hAnsi="Times New Roman" w:cs="Times New Roman"/>
              </w:rPr>
              <w:t>rispondenti ai fabbisogni dell’Amministrazione sono offerti da diversi operatori;</w:t>
            </w:r>
          </w:p>
        </w:tc>
        <w:tc>
          <w:tcPr>
            <w:tcW w:w="9724" w:type="dxa"/>
          </w:tcPr>
          <w:p w14:paraId="2B55CE8A" w14:textId="77777777" w:rsidR="00E74A58" w:rsidRPr="00AA77FC" w:rsidRDefault="00E74A58" w:rsidP="00E74A58">
            <w:pPr>
              <w:ind w:left="-57"/>
              <w:jc w:val="both"/>
              <w:rPr>
                <w:rFonts w:ascii="Times New Roman" w:eastAsia="Calibri" w:hAnsi="Times New Roman" w:cs="Times New Roman"/>
              </w:rPr>
            </w:pPr>
          </w:p>
        </w:tc>
      </w:tr>
      <w:tr w:rsidR="00E74A58" w:rsidRPr="00AA77FC" w14:paraId="57B592C8" w14:textId="77777777" w:rsidTr="00C73406">
        <w:tc>
          <w:tcPr>
            <w:tcW w:w="1813" w:type="dxa"/>
            <w:shd w:val="clear" w:color="auto" w:fill="auto"/>
          </w:tcPr>
          <w:p w14:paraId="7DCB7A12"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RITENUTO</w:t>
            </w:r>
          </w:p>
        </w:tc>
        <w:tc>
          <w:tcPr>
            <w:tcW w:w="7957" w:type="dxa"/>
            <w:shd w:val="clear" w:color="auto" w:fill="auto"/>
          </w:tcPr>
          <w:p w14:paraId="02170412" w14:textId="05EE66E4" w:rsidR="00E74A58" w:rsidRPr="00AA77FC" w:rsidRDefault="00E74A58" w:rsidP="00E74A58">
            <w:pPr>
              <w:ind w:left="-57"/>
              <w:jc w:val="both"/>
              <w:rPr>
                <w:rFonts w:ascii="Times New Roman" w:hAnsi="Times New Roman" w:cs="Times New Roman"/>
              </w:rPr>
            </w:pPr>
            <w:r w:rsidRPr="00AA77FC">
              <w:rPr>
                <w:rFonts w:ascii="Times New Roman" w:hAnsi="Times New Roman" w:cs="Times New Roman"/>
              </w:rPr>
              <w:t xml:space="preserve">opportuno inviare una proposta di negoziazione a più di un operatore economico tra quelli presenti in elenco sul </w:t>
            </w:r>
            <w:proofErr w:type="gramStart"/>
            <w:r w:rsidRPr="00AA77FC">
              <w:rPr>
                <w:rFonts w:ascii="Times New Roman" w:hAnsi="Times New Roman" w:cs="Times New Roman"/>
              </w:rPr>
              <w:t>predetto</w:t>
            </w:r>
            <w:proofErr w:type="gramEnd"/>
            <w:r w:rsidRPr="00AA77FC">
              <w:rPr>
                <w:rFonts w:ascii="Times New Roman" w:hAnsi="Times New Roman" w:cs="Times New Roman"/>
              </w:rPr>
              <w:t xml:space="preserve"> portale, al fine di verificare quale di essi addivenga all’offerta migliore per l’Amministrazione;  </w:t>
            </w:r>
          </w:p>
        </w:tc>
        <w:tc>
          <w:tcPr>
            <w:tcW w:w="9724" w:type="dxa"/>
          </w:tcPr>
          <w:p w14:paraId="4803E002" w14:textId="77777777" w:rsidR="00E74A58" w:rsidRPr="00AA77FC" w:rsidRDefault="00E74A58" w:rsidP="00E74A58">
            <w:pPr>
              <w:ind w:left="-57"/>
              <w:jc w:val="both"/>
              <w:rPr>
                <w:rFonts w:ascii="Times New Roman" w:eastAsia="Calibri" w:hAnsi="Times New Roman" w:cs="Times New Roman"/>
              </w:rPr>
            </w:pPr>
          </w:p>
        </w:tc>
      </w:tr>
      <w:tr w:rsidR="00E74A58" w:rsidRPr="00AA77FC" w14:paraId="6362A1CD" w14:textId="77777777" w:rsidTr="00C73406">
        <w:tc>
          <w:tcPr>
            <w:tcW w:w="1813" w:type="dxa"/>
            <w:shd w:val="clear" w:color="auto" w:fill="auto"/>
          </w:tcPr>
          <w:p w14:paraId="4D9CD4C8" w14:textId="77777777" w:rsidR="00E74A58" w:rsidRDefault="00E74A58" w:rsidP="00E74A58">
            <w:pPr>
              <w:rPr>
                <w:rFonts w:ascii="Times New Roman" w:eastAsia="Calibri" w:hAnsi="Times New Roman" w:cs="Times New Roman"/>
                <w:b/>
              </w:rPr>
            </w:pPr>
            <w:r w:rsidRPr="00AA77FC">
              <w:rPr>
                <w:rFonts w:ascii="Times New Roman" w:eastAsia="Calibri" w:hAnsi="Times New Roman" w:cs="Times New Roman"/>
                <w:b/>
              </w:rPr>
              <w:t>CONSIDERATO</w:t>
            </w:r>
          </w:p>
          <w:p w14:paraId="37A08D68" w14:textId="77777777" w:rsidR="00AA3897" w:rsidRDefault="00AA3897" w:rsidP="00E74A58">
            <w:pPr>
              <w:rPr>
                <w:rFonts w:ascii="Times New Roman" w:eastAsia="Calibri" w:hAnsi="Times New Roman" w:cs="Times New Roman"/>
                <w:b/>
              </w:rPr>
            </w:pPr>
          </w:p>
          <w:p w14:paraId="14B05239" w14:textId="77777777" w:rsidR="00AA3897" w:rsidRDefault="00AA3897" w:rsidP="00E74A58">
            <w:pPr>
              <w:rPr>
                <w:rFonts w:ascii="Times New Roman" w:eastAsia="Calibri" w:hAnsi="Times New Roman" w:cs="Times New Roman"/>
                <w:b/>
              </w:rPr>
            </w:pPr>
          </w:p>
          <w:p w14:paraId="31C32734" w14:textId="77777777" w:rsidR="00AA3897" w:rsidRDefault="00AA3897" w:rsidP="00E74A58">
            <w:pPr>
              <w:rPr>
                <w:rFonts w:ascii="Times New Roman" w:eastAsia="Calibri" w:hAnsi="Times New Roman" w:cs="Times New Roman"/>
                <w:b/>
              </w:rPr>
            </w:pPr>
          </w:p>
          <w:p w14:paraId="413028AA" w14:textId="77777777" w:rsidR="00AA3897" w:rsidRDefault="00AA3897" w:rsidP="00E74A58">
            <w:pPr>
              <w:rPr>
                <w:rFonts w:ascii="Times New Roman" w:eastAsia="Calibri" w:hAnsi="Times New Roman" w:cs="Times New Roman"/>
                <w:b/>
              </w:rPr>
            </w:pPr>
          </w:p>
          <w:p w14:paraId="3EE4154B" w14:textId="77777777" w:rsidR="00AA3897" w:rsidRDefault="00AA3897" w:rsidP="00E74A58">
            <w:pPr>
              <w:rPr>
                <w:rFonts w:ascii="Times New Roman" w:eastAsia="Calibri" w:hAnsi="Times New Roman" w:cs="Times New Roman"/>
                <w:b/>
              </w:rPr>
            </w:pPr>
          </w:p>
          <w:p w14:paraId="6BCCDC45" w14:textId="7AEF9C3A" w:rsidR="00AA3897" w:rsidRPr="00AA77FC" w:rsidRDefault="00AA3897" w:rsidP="00E74A58">
            <w:pPr>
              <w:rPr>
                <w:rFonts w:ascii="Times New Roman" w:eastAsia="Calibri" w:hAnsi="Times New Roman" w:cs="Times New Roman"/>
                <w:b/>
              </w:rPr>
            </w:pPr>
            <w:r>
              <w:rPr>
                <w:rFonts w:ascii="Times New Roman" w:eastAsia="Calibri" w:hAnsi="Times New Roman" w:cs="Times New Roman"/>
                <w:b/>
              </w:rPr>
              <w:t>DATO ATTO</w:t>
            </w:r>
          </w:p>
        </w:tc>
        <w:tc>
          <w:tcPr>
            <w:tcW w:w="7957" w:type="dxa"/>
            <w:shd w:val="clear" w:color="auto" w:fill="auto"/>
          </w:tcPr>
          <w:p w14:paraId="2D2B2633" w14:textId="48DA223D" w:rsidR="00E74A58" w:rsidRPr="00AA77FC" w:rsidRDefault="00E74A58" w:rsidP="00E74A58">
            <w:pPr>
              <w:ind w:left="-57"/>
              <w:jc w:val="both"/>
              <w:rPr>
                <w:rFonts w:ascii="Times New Roman" w:eastAsia="Times" w:hAnsi="Times New Roman" w:cs="Times New Roman"/>
                <w:color w:val="000000"/>
              </w:rPr>
            </w:pPr>
            <w:r w:rsidRPr="00AA77FC">
              <w:rPr>
                <w:rFonts w:ascii="Times New Roman" w:eastAsia="Times" w:hAnsi="Times New Roman" w:cs="Times New Roman"/>
                <w:color w:val="000000"/>
              </w:rPr>
              <w:lastRenderedPageBreak/>
              <w:t xml:space="preserve">che </w:t>
            </w:r>
            <w:r w:rsidR="00756EDE">
              <w:rPr>
                <w:rFonts w:ascii="Times New Roman" w:eastAsia="Times" w:hAnsi="Times New Roman" w:cs="Times New Roman"/>
                <w:color w:val="000000"/>
              </w:rPr>
              <w:t xml:space="preserve">in data _______ </w:t>
            </w:r>
            <w:r w:rsidRPr="00AA77FC">
              <w:rPr>
                <w:rFonts w:ascii="Times New Roman" w:eastAsia="Times" w:hAnsi="Times New Roman" w:cs="Times New Roman"/>
                <w:color w:val="000000"/>
              </w:rPr>
              <w:t>è stata, pertanto, inviata una proposta di negoziazione, mediante Trattativa Diretta, ai seguenti operatori economici:</w:t>
            </w:r>
          </w:p>
          <w:p w14:paraId="6B6531FD" w14:textId="3055ABDB" w:rsidR="00E74A58" w:rsidRPr="00AA77FC" w:rsidRDefault="00E74A58" w:rsidP="00E74A58">
            <w:pPr>
              <w:numPr>
                <w:ilvl w:val="0"/>
                <w:numId w:val="3"/>
              </w:numPr>
              <w:ind w:left="459" w:firstLine="284"/>
              <w:jc w:val="both"/>
              <w:rPr>
                <w:rFonts w:ascii="Times New Roman" w:eastAsia="Calibri" w:hAnsi="Times New Roman" w:cs="Times New Roman"/>
              </w:rPr>
            </w:pPr>
            <w:r w:rsidRPr="00AA77FC">
              <w:rPr>
                <w:rFonts w:ascii="Times New Roman" w:eastAsia="Calibri" w:hAnsi="Times New Roman" w:cs="Times New Roman"/>
              </w:rPr>
              <w:t xml:space="preserve">Operatore </w:t>
            </w:r>
            <w:r w:rsidRPr="00AA77FC">
              <w:rPr>
                <w:rFonts w:ascii="Times New Roman" w:eastAsia="Calibri" w:hAnsi="Times New Roman" w:cs="Times New Roman"/>
                <w:bCs/>
              </w:rPr>
              <w:t>[…] trattativa n.</w:t>
            </w:r>
            <w:r w:rsidRPr="00AA77FC">
              <w:rPr>
                <w:rFonts w:ascii="Times New Roman" w:eastAsia="Calibri" w:hAnsi="Times New Roman" w:cs="Times New Roman"/>
              </w:rPr>
              <w:t xml:space="preserve"> </w:t>
            </w:r>
            <w:r w:rsidRPr="00AA77FC">
              <w:rPr>
                <w:rFonts w:ascii="Times New Roman" w:eastAsia="Calibri" w:hAnsi="Times New Roman" w:cs="Times New Roman"/>
                <w:bCs/>
              </w:rPr>
              <w:t>[…]</w:t>
            </w:r>
            <w:r w:rsidRPr="00AA77FC">
              <w:rPr>
                <w:rFonts w:ascii="Times New Roman" w:eastAsia="Calibri" w:hAnsi="Times New Roman" w:cs="Times New Roman"/>
              </w:rPr>
              <w:t>;</w:t>
            </w:r>
          </w:p>
          <w:p w14:paraId="51C68D8D" w14:textId="77777777" w:rsidR="00E74A58" w:rsidRDefault="00E74A58" w:rsidP="00E74A58">
            <w:pPr>
              <w:numPr>
                <w:ilvl w:val="0"/>
                <w:numId w:val="3"/>
              </w:numPr>
              <w:ind w:left="459" w:firstLine="284"/>
              <w:jc w:val="both"/>
              <w:rPr>
                <w:rFonts w:ascii="Times New Roman" w:eastAsia="Calibri" w:hAnsi="Times New Roman" w:cs="Times New Roman"/>
              </w:rPr>
            </w:pPr>
            <w:r w:rsidRPr="00AA77FC">
              <w:rPr>
                <w:rFonts w:ascii="Times New Roman" w:eastAsia="Calibri" w:hAnsi="Times New Roman" w:cs="Times New Roman"/>
              </w:rPr>
              <w:t xml:space="preserve">Operatore </w:t>
            </w:r>
            <w:r w:rsidRPr="00AA77FC">
              <w:rPr>
                <w:rFonts w:ascii="Times New Roman" w:eastAsia="Calibri" w:hAnsi="Times New Roman" w:cs="Times New Roman"/>
                <w:bCs/>
              </w:rPr>
              <w:t xml:space="preserve">[…] trattativa n. </w:t>
            </w:r>
            <w:r w:rsidRPr="00AA77FC">
              <w:rPr>
                <w:rFonts w:ascii="Times New Roman" w:eastAsia="Calibri" w:hAnsi="Times New Roman" w:cs="Times New Roman"/>
              </w:rPr>
              <w:t xml:space="preserve"> </w:t>
            </w:r>
            <w:r w:rsidRPr="00AA77FC">
              <w:rPr>
                <w:rFonts w:ascii="Times New Roman" w:eastAsia="Calibri" w:hAnsi="Times New Roman" w:cs="Times New Roman"/>
                <w:bCs/>
              </w:rPr>
              <w:t>[…]</w:t>
            </w:r>
            <w:r w:rsidRPr="00AA77FC">
              <w:rPr>
                <w:rFonts w:ascii="Times New Roman" w:eastAsia="Calibri" w:hAnsi="Times New Roman" w:cs="Times New Roman"/>
              </w:rPr>
              <w:t>;</w:t>
            </w:r>
          </w:p>
          <w:p w14:paraId="48530E59" w14:textId="77777777" w:rsidR="00452978" w:rsidRDefault="00756EDE" w:rsidP="00452978">
            <w:pPr>
              <w:numPr>
                <w:ilvl w:val="0"/>
                <w:numId w:val="3"/>
              </w:numPr>
              <w:ind w:left="459" w:firstLine="284"/>
              <w:jc w:val="both"/>
              <w:rPr>
                <w:rFonts w:ascii="Times New Roman" w:eastAsia="Calibri" w:hAnsi="Times New Roman" w:cs="Times New Roman"/>
              </w:rPr>
            </w:pPr>
            <w:r w:rsidRPr="00756EDE">
              <w:rPr>
                <w:rFonts w:ascii="Times New Roman" w:eastAsia="Calibri" w:hAnsi="Times New Roman" w:cs="Times New Roman"/>
                <w:color w:val="4472C4" w:themeColor="accent1"/>
              </w:rPr>
              <w:lastRenderedPageBreak/>
              <w:t>[…]</w:t>
            </w:r>
            <w:r w:rsidRPr="00756EDE">
              <w:rPr>
                <w:rFonts w:ascii="Times New Roman" w:eastAsia="Calibri" w:hAnsi="Times New Roman" w:cs="Times New Roman"/>
              </w:rPr>
              <w:t>;</w:t>
            </w:r>
          </w:p>
          <w:p w14:paraId="72381164" w14:textId="77777777" w:rsidR="00452978" w:rsidRDefault="00452978" w:rsidP="00452978">
            <w:pPr>
              <w:jc w:val="both"/>
              <w:rPr>
                <w:rFonts w:ascii="Times New Roman" w:eastAsia="Calibri" w:hAnsi="Times New Roman" w:cs="Times New Roman"/>
              </w:rPr>
            </w:pPr>
          </w:p>
          <w:p w14:paraId="243BB158" w14:textId="21C91E16" w:rsidR="00452978" w:rsidRPr="00452978" w:rsidRDefault="00452978" w:rsidP="00452978">
            <w:pPr>
              <w:jc w:val="both"/>
              <w:rPr>
                <w:rFonts w:ascii="Times New Roman" w:eastAsia="Calibri" w:hAnsi="Times New Roman" w:cs="Times New Roman"/>
              </w:rPr>
            </w:pPr>
            <w:r w:rsidRPr="00454465">
              <w:rPr>
                <w:rFonts w:ascii="Times New Roman" w:eastAsia="Calibri" w:hAnsi="Times New Roman" w:cs="Times New Roman"/>
              </w:rPr>
              <w:t xml:space="preserve">altresì che si </w:t>
            </w:r>
            <w:r w:rsidR="00454465" w:rsidRPr="00454465">
              <w:rPr>
                <w:rFonts w:ascii="Times New Roman" w:eastAsia="Calibri" w:hAnsi="Times New Roman" w:cs="Times New Roman"/>
              </w:rPr>
              <w:t>è provveduto</w:t>
            </w:r>
            <w:r w:rsidRPr="00454465">
              <w:rPr>
                <w:rFonts w:ascii="Times New Roman" w:eastAsia="Calibri" w:hAnsi="Times New Roman" w:cs="Times New Roman"/>
              </w:rPr>
              <w:t xml:space="preserve"> alla compilazione delle schede ANACFORM – rese disponibili dalla piattaforma Acquistinretepa – con i dati e le informazioni acquisiti a valle della presentazione dell’offerta, nonché all’acquisizione del CIG e alla trasmissione alla Piattaforma Contratti Pubblici (PCP);</w:t>
            </w:r>
          </w:p>
        </w:tc>
        <w:tc>
          <w:tcPr>
            <w:tcW w:w="9724" w:type="dxa"/>
          </w:tcPr>
          <w:p w14:paraId="210F4F51" w14:textId="77777777" w:rsidR="00E74A58" w:rsidRPr="00AA77FC" w:rsidRDefault="00E74A58" w:rsidP="00E74A58">
            <w:pPr>
              <w:ind w:left="-57"/>
              <w:jc w:val="both"/>
              <w:rPr>
                <w:rFonts w:ascii="Times New Roman" w:eastAsia="Calibri" w:hAnsi="Times New Roman" w:cs="Times New Roman"/>
              </w:rPr>
            </w:pPr>
          </w:p>
        </w:tc>
      </w:tr>
      <w:tr w:rsidR="00E74A58" w:rsidRPr="00AA77FC" w14:paraId="040F3414" w14:textId="77777777" w:rsidTr="00C73406">
        <w:trPr>
          <w:trHeight w:val="477"/>
        </w:trPr>
        <w:tc>
          <w:tcPr>
            <w:tcW w:w="1813" w:type="dxa"/>
            <w:shd w:val="clear" w:color="auto" w:fill="auto"/>
          </w:tcPr>
          <w:p w14:paraId="59E62B55"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TENUTO CONTO</w:t>
            </w:r>
          </w:p>
        </w:tc>
        <w:tc>
          <w:tcPr>
            <w:tcW w:w="7957" w:type="dxa"/>
            <w:shd w:val="clear" w:color="auto" w:fill="auto"/>
          </w:tcPr>
          <w:p w14:paraId="6E19515D" w14:textId="2E77270C" w:rsidR="00E74A58" w:rsidRPr="00AA77FC" w:rsidRDefault="00E74A58" w:rsidP="00E74A58">
            <w:pPr>
              <w:ind w:left="-57"/>
              <w:jc w:val="both"/>
              <w:rPr>
                <w:rFonts w:ascii="Times New Roman" w:eastAsia="Calibri" w:hAnsi="Times New Roman" w:cs="Times New Roman"/>
              </w:rPr>
            </w:pPr>
            <w:r w:rsidRPr="00AA77FC">
              <w:rPr>
                <w:rFonts w:ascii="Times New Roman" w:eastAsia="Calibri" w:hAnsi="Times New Roman" w:cs="Times New Roman"/>
              </w:rPr>
              <w:t xml:space="preserve">che la proposta di negoziazione non è stata inviata al contraente uscente </w:t>
            </w:r>
            <w:r w:rsidRPr="00AA77FC">
              <w:rPr>
                <w:rFonts w:ascii="Times New Roman" w:eastAsia="Times" w:hAnsi="Times New Roman" w:cs="Times New Roman"/>
                <w:color w:val="000000"/>
              </w:rPr>
              <w:t xml:space="preserve">in precedente rapporto contrattuale avente ad oggetto il medesimo </w:t>
            </w:r>
            <w:r w:rsidRPr="00AA77FC">
              <w:rPr>
                <w:rFonts w:ascii="Times New Roman" w:eastAsia="Times" w:hAnsi="Times New Roman" w:cs="Times New Roman"/>
                <w:color w:val="4472C4" w:themeColor="accent1"/>
              </w:rPr>
              <w:t>servizio/fornitura</w:t>
            </w:r>
            <w:r w:rsidRPr="00AA77FC">
              <w:rPr>
                <w:rFonts w:ascii="Times New Roman" w:eastAsia="Times" w:hAnsi="Times New Roman" w:cs="Times New Roman"/>
                <w:color w:val="000000"/>
              </w:rPr>
              <w:t>, nel rispetto del principio di rotazione di cui all’art. 49 del D.lgs. 36/2023</w:t>
            </w:r>
            <w:r w:rsidRPr="00AA77FC">
              <w:rPr>
                <w:rFonts w:ascii="Times New Roman" w:eastAsia="Calibri" w:hAnsi="Times New Roman" w:cs="Times New Roman"/>
              </w:rPr>
              <w:t>;</w:t>
            </w:r>
          </w:p>
        </w:tc>
        <w:tc>
          <w:tcPr>
            <w:tcW w:w="9724" w:type="dxa"/>
          </w:tcPr>
          <w:p w14:paraId="5C5355CB" w14:textId="77777777" w:rsidR="00E74A58" w:rsidRPr="00AA77FC" w:rsidRDefault="00E74A58" w:rsidP="00E74A58">
            <w:pPr>
              <w:ind w:left="-57"/>
              <w:jc w:val="both"/>
              <w:rPr>
                <w:rFonts w:ascii="Times New Roman" w:eastAsia="Calibri" w:hAnsi="Times New Roman" w:cs="Times New Roman"/>
              </w:rPr>
            </w:pPr>
          </w:p>
        </w:tc>
      </w:tr>
      <w:tr w:rsidR="00E74A58" w:rsidRPr="00AA77FC" w14:paraId="60109794" w14:textId="77777777" w:rsidTr="00C73406">
        <w:trPr>
          <w:trHeight w:val="825"/>
        </w:trPr>
        <w:tc>
          <w:tcPr>
            <w:tcW w:w="1813" w:type="dxa"/>
            <w:shd w:val="clear" w:color="auto" w:fill="auto"/>
          </w:tcPr>
          <w:p w14:paraId="564D82E2" w14:textId="77777777" w:rsidR="00E74A58" w:rsidRPr="00AA77FC" w:rsidRDefault="00E74A58" w:rsidP="00E74A58">
            <w:pPr>
              <w:rPr>
                <w:rFonts w:ascii="Times New Roman" w:eastAsia="Calibri" w:hAnsi="Times New Roman" w:cs="Times New Roman"/>
                <w:b/>
              </w:rPr>
            </w:pPr>
          </w:p>
        </w:tc>
        <w:tc>
          <w:tcPr>
            <w:tcW w:w="7957" w:type="dxa"/>
            <w:shd w:val="clear" w:color="auto" w:fill="auto"/>
          </w:tcPr>
          <w:p w14:paraId="76A30AF7" w14:textId="2C21CA02" w:rsidR="00E74A58" w:rsidRPr="00AA77FC" w:rsidRDefault="00E74A58" w:rsidP="00E74A58">
            <w:pPr>
              <w:rPr>
                <w:rFonts w:ascii="Times New Roman" w:eastAsia="Calibri" w:hAnsi="Times New Roman" w:cs="Times New Roman"/>
                <w:b/>
                <w:bCs/>
              </w:rPr>
            </w:pPr>
            <w:r w:rsidRPr="00AA77FC">
              <w:rPr>
                <w:rFonts w:ascii="Times New Roman" w:eastAsia="Calibri" w:hAnsi="Times New Roman" w:cs="Times New Roman"/>
                <w:i/>
                <w:color w:val="4472C4" w:themeColor="accent1"/>
              </w:rPr>
              <w:t>[oppure, nel caso in cui la proposta di negoziazione sia invitata all’uscente, motivare la deroga al principio di rotazione, inserendo il successivo periodo]</w:t>
            </w:r>
          </w:p>
        </w:tc>
        <w:tc>
          <w:tcPr>
            <w:tcW w:w="9724" w:type="dxa"/>
          </w:tcPr>
          <w:p w14:paraId="67E89107" w14:textId="77777777" w:rsidR="00E74A58" w:rsidRPr="00AA77FC" w:rsidRDefault="00E74A58" w:rsidP="00E74A58">
            <w:pPr>
              <w:ind w:left="-57"/>
              <w:jc w:val="both"/>
              <w:rPr>
                <w:rFonts w:ascii="Times New Roman" w:eastAsia="Calibri" w:hAnsi="Times New Roman" w:cs="Times New Roman"/>
              </w:rPr>
            </w:pPr>
          </w:p>
        </w:tc>
      </w:tr>
      <w:tr w:rsidR="00E74A58" w:rsidRPr="00AA77FC" w14:paraId="0D3AAF82" w14:textId="77777777" w:rsidTr="00C73406">
        <w:trPr>
          <w:trHeight w:val="1041"/>
        </w:trPr>
        <w:tc>
          <w:tcPr>
            <w:tcW w:w="1813" w:type="dxa"/>
            <w:shd w:val="clear" w:color="auto" w:fill="auto"/>
          </w:tcPr>
          <w:p w14:paraId="7793E107"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CONSIDERATO</w:t>
            </w:r>
          </w:p>
        </w:tc>
        <w:tc>
          <w:tcPr>
            <w:tcW w:w="7957" w:type="dxa"/>
            <w:shd w:val="clear" w:color="auto" w:fill="auto"/>
          </w:tcPr>
          <w:p w14:paraId="7F2CC8B1" w14:textId="77777777" w:rsidR="00E74A58" w:rsidRPr="00AA77FC" w:rsidRDefault="00E74A58" w:rsidP="00E74A58">
            <w:pPr>
              <w:jc w:val="both"/>
              <w:rPr>
                <w:rFonts w:ascii="Times New Roman" w:eastAsia="Calibri" w:hAnsi="Times New Roman" w:cs="Times New Roman"/>
              </w:rPr>
            </w:pPr>
            <w:r w:rsidRPr="00AA77FC">
              <w:rPr>
                <w:rFonts w:ascii="Times New Roman" w:eastAsia="Calibri" w:hAnsi="Times New Roman" w:cs="Times New Roman"/>
              </w:rPr>
              <w:t xml:space="preserve">che l’Amministrazione ha inviato la proposta di negoziazione anche all’operatore risultato affidatario del precedente rapporto contrattuale, ossia </w:t>
            </w:r>
            <w:r w:rsidRPr="00AA77FC">
              <w:rPr>
                <w:rFonts w:ascii="Times New Roman" w:eastAsia="Calibri" w:hAnsi="Times New Roman" w:cs="Times New Roman"/>
                <w:i/>
                <w:iCs/>
                <w:color w:val="4472C4" w:themeColor="accent1"/>
              </w:rPr>
              <w:t>[indicare la denominazione dell’operatore uscente]</w:t>
            </w:r>
            <w:r w:rsidRPr="00AA77FC">
              <w:rPr>
                <w:rFonts w:ascii="Times New Roman" w:eastAsia="Calibri" w:hAnsi="Times New Roman" w:cs="Times New Roman"/>
                <w:color w:val="4472C4" w:themeColor="accent1"/>
              </w:rPr>
              <w:t xml:space="preserve"> </w:t>
            </w:r>
            <w:r w:rsidRPr="00AA77FC">
              <w:rPr>
                <w:rFonts w:ascii="Times New Roman" w:eastAsia="Calibri" w:hAnsi="Times New Roman" w:cs="Times New Roman"/>
              </w:rPr>
              <w:t>tenuto conto:</w:t>
            </w:r>
          </w:p>
          <w:p w14:paraId="2D79BF6A" w14:textId="4F7F427C" w:rsidR="00E74A58" w:rsidRPr="00AA77FC" w:rsidRDefault="00E74A58" w:rsidP="00E74A58">
            <w:pPr>
              <w:pStyle w:val="Paragrafoelenco"/>
              <w:numPr>
                <w:ilvl w:val="0"/>
                <w:numId w:val="11"/>
              </w:numPr>
              <w:jc w:val="both"/>
              <w:rPr>
                <w:rFonts w:ascii="Times New Roman" w:eastAsia="Calibri" w:hAnsi="Times New Roman" w:cs="Times New Roman"/>
              </w:rPr>
            </w:pPr>
            <w:r w:rsidRPr="00AA77FC">
              <w:rPr>
                <w:rFonts w:ascii="Times New Roman" w:eastAsia="Calibri" w:hAnsi="Times New Roman" w:cs="Times New Roman"/>
              </w:rPr>
              <w:t xml:space="preserve">della particolare struttura del mercato e della riscontrata effettiva assenza di alternative </w:t>
            </w:r>
            <w:r w:rsidRPr="00AA77FC">
              <w:rPr>
                <w:rFonts w:ascii="Times New Roman" w:eastAsia="Calibri" w:hAnsi="Times New Roman" w:cs="Times New Roman"/>
                <w:i/>
                <w:color w:val="4472C4" w:themeColor="accent1"/>
              </w:rPr>
              <w:t>[inserire una motivazione delle ragioni della deroga, mediante una sintetica descrizione della struttura di mercato e delle ragioni per le quali si rende necessario il re - invito dell’uscente]</w:t>
            </w:r>
            <w:r w:rsidRPr="00AA77FC">
              <w:rPr>
                <w:rFonts w:ascii="Times New Roman" w:eastAsia="Calibri" w:hAnsi="Times New Roman" w:cs="Times New Roman"/>
                <w:iCs/>
              </w:rPr>
              <w:t xml:space="preserve">, nonché </w:t>
            </w:r>
            <w:r w:rsidRPr="00AA77FC">
              <w:rPr>
                <w:rFonts w:ascii="Times New Roman" w:eastAsia="Calibri" w:hAnsi="Times New Roman" w:cs="Times New Roman"/>
              </w:rPr>
              <w:t xml:space="preserve">del grado di soddisfazione maturato a conclusione del precedente rapporto contrattuale </w:t>
            </w:r>
            <w:r w:rsidRPr="00AA77FC">
              <w:rPr>
                <w:rFonts w:ascii="Times New Roman" w:eastAsia="Calibri" w:hAnsi="Times New Roman" w:cs="Times New Roman"/>
                <w:i/>
                <w:iCs/>
                <w:color w:val="4472C4" w:themeColor="accent1"/>
              </w:rPr>
              <w:t>[specificare le ragioni per le quali l’Amministrazione è soddisfatta delle prestazioni precedentemente rese, prendendo in esame profili relativi a: esecuzione a regola d’arte e qualità della prestazione, nel rispetto dei tempi e dei costi pattuiti] e della competitività del prezzo offerto rispetto alla media dei prezzi praticati nel settore di mercato di riferimento [specificare i profili per i quali si ritiene che i prezzi siano competitivi]</w:t>
            </w:r>
            <w:r w:rsidRPr="00AA77FC">
              <w:rPr>
                <w:rFonts w:ascii="Times New Roman" w:eastAsia="Calibri" w:hAnsi="Times New Roman" w:cs="Times New Roman"/>
              </w:rPr>
              <w:t xml:space="preserve">; </w:t>
            </w:r>
          </w:p>
          <w:p w14:paraId="799B0C50" w14:textId="27E9DF58" w:rsidR="00E74A58" w:rsidRPr="00AA77FC" w:rsidRDefault="00E74A58" w:rsidP="00E74A58">
            <w:pPr>
              <w:pStyle w:val="Paragrafoelenco"/>
              <w:numPr>
                <w:ilvl w:val="0"/>
                <w:numId w:val="11"/>
              </w:numPr>
              <w:jc w:val="both"/>
              <w:rPr>
                <w:rFonts w:ascii="Times New Roman" w:eastAsia="Calibri" w:hAnsi="Times New Roman" w:cs="Times New Roman"/>
              </w:rPr>
            </w:pPr>
            <w:r w:rsidRPr="00AA77FC">
              <w:rPr>
                <w:rFonts w:ascii="Times New Roman" w:eastAsia="Calibri" w:hAnsi="Times New Roman" w:cs="Times New Roman"/>
                <w:i/>
                <w:iCs/>
                <w:color w:val="4472C4" w:themeColor="accent1"/>
              </w:rPr>
              <w:t>[in alternativa]</w:t>
            </w:r>
            <w:r w:rsidRPr="00AA77FC">
              <w:rPr>
                <w:rFonts w:ascii="Times New Roman" w:eastAsia="Calibri" w:hAnsi="Times New Roman" w:cs="Times New Roman"/>
              </w:rPr>
              <w:t xml:space="preserve"> dell’importo dell’affidamento, inferiore a 5.000 euro;</w:t>
            </w:r>
          </w:p>
        </w:tc>
        <w:tc>
          <w:tcPr>
            <w:tcW w:w="9724" w:type="dxa"/>
          </w:tcPr>
          <w:p w14:paraId="4C344B54" w14:textId="77777777" w:rsidR="00E74A58" w:rsidRPr="00AA77FC" w:rsidRDefault="00E74A58" w:rsidP="00E74A58">
            <w:pPr>
              <w:ind w:left="-57"/>
              <w:jc w:val="both"/>
              <w:rPr>
                <w:rFonts w:ascii="Times New Roman" w:eastAsia="Calibri" w:hAnsi="Times New Roman" w:cs="Times New Roman"/>
              </w:rPr>
            </w:pPr>
          </w:p>
        </w:tc>
      </w:tr>
      <w:tr w:rsidR="00E74A58" w:rsidRPr="00AA77FC" w14:paraId="39789871" w14:textId="77777777" w:rsidTr="00C73406">
        <w:trPr>
          <w:trHeight w:val="1041"/>
        </w:trPr>
        <w:tc>
          <w:tcPr>
            <w:tcW w:w="1813" w:type="dxa"/>
            <w:shd w:val="clear" w:color="auto" w:fill="auto"/>
          </w:tcPr>
          <w:p w14:paraId="1F6BC779"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ACQUISITE</w:t>
            </w:r>
          </w:p>
        </w:tc>
        <w:tc>
          <w:tcPr>
            <w:tcW w:w="7957" w:type="dxa"/>
            <w:shd w:val="clear" w:color="auto" w:fill="auto"/>
          </w:tcPr>
          <w:p w14:paraId="04D03E1C" w14:textId="77777777" w:rsidR="00E74A58" w:rsidRPr="00AA77FC" w:rsidRDefault="00E74A58" w:rsidP="00E74A58">
            <w:pPr>
              <w:jc w:val="both"/>
              <w:rPr>
                <w:rFonts w:ascii="Times New Roman" w:eastAsia="Calibri" w:hAnsi="Times New Roman" w:cs="Times New Roman"/>
              </w:rPr>
            </w:pPr>
            <w:r w:rsidRPr="00AA77FC">
              <w:rPr>
                <w:rFonts w:ascii="Times New Roman" w:eastAsia="Calibri" w:hAnsi="Times New Roman" w:cs="Times New Roman"/>
              </w:rPr>
              <w:t>le seguenti offerte dagli operatori cui è stata inviata la proposta di negoziazione:</w:t>
            </w:r>
          </w:p>
          <w:p w14:paraId="43EB60C8" w14:textId="77777777" w:rsidR="00E74A58" w:rsidRPr="00AA77FC" w:rsidRDefault="00E74A58" w:rsidP="00E74A58">
            <w:pPr>
              <w:numPr>
                <w:ilvl w:val="0"/>
                <w:numId w:val="4"/>
              </w:numPr>
              <w:ind w:left="1877" w:hanging="459"/>
              <w:jc w:val="both"/>
              <w:rPr>
                <w:rFonts w:ascii="Times New Roman" w:eastAsia="Calibri" w:hAnsi="Times New Roman" w:cs="Times New Roman"/>
              </w:rPr>
            </w:pPr>
            <w:r w:rsidRPr="00AA77FC">
              <w:rPr>
                <w:rFonts w:ascii="Times New Roman" w:eastAsia="Calibri" w:hAnsi="Times New Roman" w:cs="Times New Roman"/>
              </w:rPr>
              <w:t xml:space="preserve">Operatore </w:t>
            </w:r>
            <w:r w:rsidRPr="00AA77FC">
              <w:rPr>
                <w:rFonts w:ascii="Times New Roman" w:eastAsia="Calibri" w:hAnsi="Times New Roman" w:cs="Times New Roman"/>
                <w:bCs/>
              </w:rPr>
              <w:t>[…] trattativa n.</w:t>
            </w:r>
            <w:r w:rsidRPr="00AA77FC">
              <w:rPr>
                <w:rFonts w:ascii="Times New Roman" w:eastAsia="Calibri" w:hAnsi="Times New Roman" w:cs="Times New Roman"/>
              </w:rPr>
              <w:t xml:space="preserve"> </w:t>
            </w:r>
            <w:r w:rsidRPr="00AA77FC">
              <w:rPr>
                <w:rFonts w:ascii="Times New Roman" w:eastAsia="Calibri" w:hAnsi="Times New Roman" w:cs="Times New Roman"/>
                <w:bCs/>
              </w:rPr>
              <w:t>[…]</w:t>
            </w:r>
            <w:r w:rsidRPr="00AA77FC">
              <w:rPr>
                <w:rFonts w:ascii="Times New Roman" w:eastAsia="Calibri" w:hAnsi="Times New Roman" w:cs="Times New Roman"/>
              </w:rPr>
              <w:t xml:space="preserve"> prezzo complessivo offerto pari ad € […], Iva esclusa;</w:t>
            </w:r>
          </w:p>
          <w:p w14:paraId="04386A37" w14:textId="77777777" w:rsidR="00E74A58" w:rsidRDefault="00E74A58" w:rsidP="00E74A58">
            <w:pPr>
              <w:numPr>
                <w:ilvl w:val="0"/>
                <w:numId w:val="4"/>
              </w:numPr>
              <w:ind w:left="1877" w:hanging="459"/>
              <w:jc w:val="both"/>
              <w:rPr>
                <w:rFonts w:ascii="Times New Roman" w:eastAsia="Calibri" w:hAnsi="Times New Roman" w:cs="Times New Roman"/>
              </w:rPr>
            </w:pPr>
            <w:r w:rsidRPr="00AA77FC">
              <w:rPr>
                <w:rFonts w:ascii="Times New Roman" w:eastAsia="Calibri" w:hAnsi="Times New Roman" w:cs="Times New Roman"/>
              </w:rPr>
              <w:t xml:space="preserve">Operatore </w:t>
            </w:r>
            <w:r w:rsidRPr="00AA77FC">
              <w:rPr>
                <w:rFonts w:ascii="Times New Roman" w:eastAsia="Calibri" w:hAnsi="Times New Roman" w:cs="Times New Roman"/>
                <w:bCs/>
              </w:rPr>
              <w:t xml:space="preserve">[…] trattativa n. </w:t>
            </w:r>
            <w:r w:rsidRPr="00AA77FC">
              <w:rPr>
                <w:rFonts w:ascii="Times New Roman" w:eastAsia="Calibri" w:hAnsi="Times New Roman" w:cs="Times New Roman"/>
              </w:rPr>
              <w:t xml:space="preserve"> </w:t>
            </w:r>
            <w:r w:rsidRPr="00AA77FC">
              <w:rPr>
                <w:rFonts w:ascii="Times New Roman" w:eastAsia="Calibri" w:hAnsi="Times New Roman" w:cs="Times New Roman"/>
                <w:bCs/>
              </w:rPr>
              <w:t>[…]</w:t>
            </w:r>
            <w:r w:rsidRPr="00AA77FC">
              <w:rPr>
                <w:rFonts w:ascii="Times New Roman" w:eastAsia="Calibri" w:hAnsi="Times New Roman" w:cs="Times New Roman"/>
              </w:rPr>
              <w:t xml:space="preserve"> prezzo complessivo offerto pari ad € […], Iva esclusa;</w:t>
            </w:r>
          </w:p>
          <w:p w14:paraId="37ECC3BB" w14:textId="462C5E1A" w:rsidR="006773EB" w:rsidRPr="00AA77FC" w:rsidRDefault="006773EB" w:rsidP="00E74A58">
            <w:pPr>
              <w:numPr>
                <w:ilvl w:val="0"/>
                <w:numId w:val="4"/>
              </w:numPr>
              <w:ind w:left="1877" w:hanging="459"/>
              <w:jc w:val="both"/>
              <w:rPr>
                <w:rFonts w:ascii="Times New Roman" w:eastAsia="Calibri" w:hAnsi="Times New Roman" w:cs="Times New Roman"/>
              </w:rPr>
            </w:pPr>
            <w:r w:rsidRPr="006773EB">
              <w:rPr>
                <w:rFonts w:ascii="Times New Roman" w:eastAsia="Calibri" w:hAnsi="Times New Roman" w:cs="Times New Roman"/>
                <w:color w:val="4472C4" w:themeColor="accent1"/>
              </w:rPr>
              <w:t>[…]</w:t>
            </w:r>
            <w:r>
              <w:rPr>
                <w:rFonts w:ascii="Times New Roman" w:eastAsia="Calibri" w:hAnsi="Times New Roman" w:cs="Times New Roman"/>
              </w:rPr>
              <w:t>;</w:t>
            </w:r>
          </w:p>
        </w:tc>
        <w:tc>
          <w:tcPr>
            <w:tcW w:w="9724" w:type="dxa"/>
          </w:tcPr>
          <w:p w14:paraId="111DA611" w14:textId="77777777" w:rsidR="00E74A58" w:rsidRPr="00AA77FC" w:rsidRDefault="00E74A58" w:rsidP="00E74A58">
            <w:pPr>
              <w:ind w:left="-57"/>
              <w:jc w:val="both"/>
              <w:rPr>
                <w:rFonts w:ascii="Times New Roman" w:eastAsia="Calibri" w:hAnsi="Times New Roman" w:cs="Times New Roman"/>
              </w:rPr>
            </w:pPr>
          </w:p>
        </w:tc>
      </w:tr>
      <w:tr w:rsidR="00E74A58" w:rsidRPr="00AA77FC" w14:paraId="77974A2C" w14:textId="77777777" w:rsidTr="00C73406">
        <w:trPr>
          <w:trHeight w:val="674"/>
        </w:trPr>
        <w:tc>
          <w:tcPr>
            <w:tcW w:w="1813" w:type="dxa"/>
            <w:shd w:val="clear" w:color="auto" w:fill="auto"/>
          </w:tcPr>
          <w:p w14:paraId="627CFEB7"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CONSIDERATO</w:t>
            </w:r>
          </w:p>
        </w:tc>
        <w:tc>
          <w:tcPr>
            <w:tcW w:w="7957" w:type="dxa"/>
            <w:shd w:val="clear" w:color="auto" w:fill="auto"/>
          </w:tcPr>
          <w:p w14:paraId="7044A03F" w14:textId="77777777" w:rsidR="00E74A58" w:rsidRPr="00AA77FC" w:rsidRDefault="00E74A58" w:rsidP="00E74A58">
            <w:pPr>
              <w:ind w:left="-57"/>
              <w:jc w:val="both"/>
              <w:rPr>
                <w:rFonts w:ascii="Times New Roman" w:eastAsia="Times" w:hAnsi="Times New Roman" w:cs="Times New Roman"/>
                <w:color w:val="000000"/>
              </w:rPr>
            </w:pPr>
            <w:r w:rsidRPr="00AA77FC">
              <w:rPr>
                <w:rFonts w:ascii="Times New Roman" w:eastAsia="Calibri" w:hAnsi="Times New Roman" w:cs="Times New Roman"/>
              </w:rPr>
              <w:t>che il preventivo migliore risulta essere quello dell’operatore […];</w:t>
            </w:r>
          </w:p>
        </w:tc>
        <w:tc>
          <w:tcPr>
            <w:tcW w:w="9724" w:type="dxa"/>
          </w:tcPr>
          <w:p w14:paraId="13C49510" w14:textId="77777777" w:rsidR="00E74A58" w:rsidRPr="00AA77FC" w:rsidRDefault="00E74A58" w:rsidP="00E74A58">
            <w:pPr>
              <w:ind w:left="-57"/>
              <w:jc w:val="both"/>
              <w:rPr>
                <w:rFonts w:ascii="Times New Roman" w:eastAsia="Calibri" w:hAnsi="Times New Roman" w:cs="Times New Roman"/>
              </w:rPr>
            </w:pPr>
          </w:p>
        </w:tc>
      </w:tr>
      <w:tr w:rsidR="00E74A58" w:rsidRPr="00AA77FC" w14:paraId="533DF01F" w14:textId="77777777" w:rsidTr="00C73406">
        <w:trPr>
          <w:trHeight w:val="1041"/>
        </w:trPr>
        <w:tc>
          <w:tcPr>
            <w:tcW w:w="1813" w:type="dxa"/>
            <w:shd w:val="clear" w:color="auto" w:fill="auto"/>
          </w:tcPr>
          <w:p w14:paraId="766F8462" w14:textId="77777777" w:rsidR="00E74A58" w:rsidRDefault="00E74A58" w:rsidP="00E74A58">
            <w:pPr>
              <w:rPr>
                <w:rFonts w:ascii="Times New Roman" w:eastAsia="Calibri" w:hAnsi="Times New Roman" w:cs="Times New Roman"/>
                <w:b/>
              </w:rPr>
            </w:pPr>
            <w:r w:rsidRPr="00AA77FC">
              <w:rPr>
                <w:rFonts w:ascii="Times New Roman" w:eastAsia="Calibri" w:hAnsi="Times New Roman" w:cs="Times New Roman"/>
                <w:b/>
              </w:rPr>
              <w:t>RITENUTO</w:t>
            </w:r>
          </w:p>
          <w:p w14:paraId="5F9877C0" w14:textId="77777777" w:rsidR="00454465" w:rsidRDefault="00454465" w:rsidP="00E74A58">
            <w:pPr>
              <w:rPr>
                <w:rFonts w:ascii="Times New Roman" w:eastAsia="Calibri" w:hAnsi="Times New Roman" w:cs="Times New Roman"/>
                <w:b/>
              </w:rPr>
            </w:pPr>
          </w:p>
          <w:p w14:paraId="72BBC628" w14:textId="77777777" w:rsidR="00454465" w:rsidRDefault="00454465" w:rsidP="00E74A58">
            <w:pPr>
              <w:rPr>
                <w:rFonts w:ascii="Times New Roman" w:eastAsia="Calibri" w:hAnsi="Times New Roman" w:cs="Times New Roman"/>
                <w:b/>
              </w:rPr>
            </w:pPr>
          </w:p>
          <w:p w14:paraId="319F4E38" w14:textId="77777777" w:rsidR="00454465" w:rsidRDefault="00454465" w:rsidP="00E74A58">
            <w:pPr>
              <w:rPr>
                <w:rFonts w:ascii="Times New Roman" w:eastAsia="Calibri" w:hAnsi="Times New Roman" w:cs="Times New Roman"/>
                <w:b/>
              </w:rPr>
            </w:pPr>
          </w:p>
          <w:p w14:paraId="7D4B0A08" w14:textId="77777777" w:rsidR="00454465" w:rsidRDefault="00454465" w:rsidP="00E74A58">
            <w:pPr>
              <w:rPr>
                <w:rFonts w:ascii="Times New Roman" w:eastAsia="Calibri" w:hAnsi="Times New Roman" w:cs="Times New Roman"/>
                <w:b/>
              </w:rPr>
            </w:pPr>
          </w:p>
          <w:p w14:paraId="469CCA68" w14:textId="77777777" w:rsidR="00454465" w:rsidRDefault="00454465" w:rsidP="00E74A58">
            <w:pPr>
              <w:rPr>
                <w:rFonts w:ascii="Times New Roman" w:eastAsia="Calibri" w:hAnsi="Times New Roman" w:cs="Times New Roman"/>
                <w:b/>
              </w:rPr>
            </w:pPr>
          </w:p>
          <w:p w14:paraId="12EDCC6E" w14:textId="77777777" w:rsidR="00454465" w:rsidRDefault="00454465" w:rsidP="00E74A58">
            <w:pPr>
              <w:rPr>
                <w:rFonts w:ascii="Times New Roman" w:eastAsia="Calibri" w:hAnsi="Times New Roman" w:cs="Times New Roman"/>
                <w:b/>
              </w:rPr>
            </w:pPr>
          </w:p>
          <w:p w14:paraId="6B454A2D" w14:textId="080DC290" w:rsidR="00454465" w:rsidRDefault="00454465" w:rsidP="00E74A58">
            <w:pPr>
              <w:rPr>
                <w:rFonts w:ascii="Times New Roman" w:eastAsia="Calibri" w:hAnsi="Times New Roman" w:cs="Times New Roman"/>
                <w:b/>
              </w:rPr>
            </w:pPr>
            <w:r>
              <w:rPr>
                <w:rFonts w:ascii="Times New Roman" w:eastAsia="Calibri" w:hAnsi="Times New Roman" w:cs="Times New Roman"/>
                <w:b/>
              </w:rPr>
              <w:t>RITENUTO</w:t>
            </w:r>
          </w:p>
          <w:p w14:paraId="5D3F4588" w14:textId="77777777" w:rsidR="00454465" w:rsidRDefault="00454465" w:rsidP="00E74A58">
            <w:pPr>
              <w:rPr>
                <w:rFonts w:ascii="Times New Roman" w:eastAsia="Calibri" w:hAnsi="Times New Roman" w:cs="Times New Roman"/>
                <w:b/>
              </w:rPr>
            </w:pPr>
          </w:p>
          <w:p w14:paraId="4C524104" w14:textId="77777777" w:rsidR="00454465" w:rsidRDefault="00454465" w:rsidP="00E74A58">
            <w:pPr>
              <w:rPr>
                <w:rFonts w:ascii="Times New Roman" w:eastAsia="Calibri" w:hAnsi="Times New Roman" w:cs="Times New Roman"/>
                <w:b/>
              </w:rPr>
            </w:pPr>
          </w:p>
          <w:p w14:paraId="16BB9212" w14:textId="5F5B4AD2" w:rsidR="00454465" w:rsidRDefault="00454465" w:rsidP="00E74A58">
            <w:pPr>
              <w:rPr>
                <w:rFonts w:ascii="Times New Roman" w:eastAsia="Calibri" w:hAnsi="Times New Roman" w:cs="Times New Roman"/>
                <w:b/>
              </w:rPr>
            </w:pPr>
            <w:r>
              <w:rPr>
                <w:rFonts w:ascii="Times New Roman" w:eastAsia="Calibri" w:hAnsi="Times New Roman" w:cs="Times New Roman"/>
                <w:b/>
              </w:rPr>
              <w:t>VISTA</w:t>
            </w:r>
          </w:p>
          <w:p w14:paraId="231AD81C" w14:textId="77777777" w:rsidR="00454465" w:rsidRDefault="00454465" w:rsidP="00E74A58">
            <w:pPr>
              <w:rPr>
                <w:rFonts w:ascii="Times New Roman" w:eastAsia="Calibri" w:hAnsi="Times New Roman" w:cs="Times New Roman"/>
                <w:b/>
              </w:rPr>
            </w:pPr>
          </w:p>
          <w:p w14:paraId="02055F24" w14:textId="46FAEB1F" w:rsidR="00454465" w:rsidRPr="00AA77FC" w:rsidRDefault="00454465" w:rsidP="00E74A58">
            <w:pPr>
              <w:rPr>
                <w:rFonts w:ascii="Times New Roman" w:eastAsia="Calibri" w:hAnsi="Times New Roman" w:cs="Times New Roman"/>
                <w:b/>
              </w:rPr>
            </w:pPr>
            <w:r>
              <w:rPr>
                <w:rFonts w:ascii="Times New Roman" w:eastAsia="Calibri" w:hAnsi="Times New Roman" w:cs="Times New Roman"/>
                <w:b/>
              </w:rPr>
              <w:t>DATO ATTO</w:t>
            </w:r>
          </w:p>
        </w:tc>
        <w:tc>
          <w:tcPr>
            <w:tcW w:w="7957" w:type="dxa"/>
            <w:shd w:val="clear" w:color="auto" w:fill="auto"/>
          </w:tcPr>
          <w:p w14:paraId="37CDC79E" w14:textId="3C13D555" w:rsidR="00E74A58" w:rsidRDefault="00E74A58" w:rsidP="00E74A58">
            <w:pPr>
              <w:jc w:val="both"/>
              <w:rPr>
                <w:rFonts w:ascii="Times New Roman" w:eastAsia="Calibri" w:hAnsi="Times New Roman" w:cs="Times New Roman"/>
              </w:rPr>
            </w:pPr>
            <w:r w:rsidRPr="00AA77FC">
              <w:rPr>
                <w:rFonts w:ascii="Times New Roman" w:eastAsia="Calibri" w:hAnsi="Times New Roman" w:cs="Times New Roman"/>
              </w:rPr>
              <w:lastRenderedPageBreak/>
              <w:t xml:space="preserve">pertanto, di affidare il </w:t>
            </w:r>
            <w:r w:rsidRPr="00AA77FC">
              <w:rPr>
                <w:rFonts w:ascii="Times New Roman" w:eastAsia="Calibri" w:hAnsi="Times New Roman" w:cs="Times New Roman"/>
                <w:color w:val="4472C4" w:themeColor="accent1"/>
              </w:rPr>
              <w:t xml:space="preserve">servizio/fornitura </w:t>
            </w:r>
            <w:r w:rsidRPr="00AA77FC">
              <w:rPr>
                <w:rFonts w:ascii="Times New Roman" w:eastAsia="Calibri" w:hAnsi="Times New Roman" w:cs="Times New Roman"/>
              </w:rPr>
              <w:t xml:space="preserve">in parola all’operatore […] per aver presentato il preventivo di importo pari ad euro[…],oltre IVA,  che risulta essere il più basso </w:t>
            </w:r>
            <w:r w:rsidRPr="00AA77FC">
              <w:rPr>
                <w:rFonts w:ascii="Times New Roman" w:eastAsia="Calibri" w:hAnsi="Times New Roman" w:cs="Times New Roman"/>
                <w:i/>
                <w:iCs/>
                <w:color w:val="4472C4" w:themeColor="accent1"/>
              </w:rPr>
              <w:t xml:space="preserve">[oppure: maggiormente vantaggioso, tenuto conto (indicare le ragioni della scelta del fornitore e gli elementi per i quali si ritiene che l’offerta sia vantaggiosa; in linea generale si possono prendere in esame profili a: la rispondenza di quanto offerto </w:t>
            </w:r>
            <w:r w:rsidRPr="00AA77FC">
              <w:rPr>
                <w:rFonts w:ascii="Times New Roman" w:eastAsia="Calibri" w:hAnsi="Times New Roman" w:cs="Times New Roman"/>
                <w:i/>
                <w:iCs/>
                <w:color w:val="4472C4" w:themeColor="accent1"/>
              </w:rPr>
              <w:lastRenderedPageBreak/>
              <w:t>all’interesse pubblico che la stazione appaltante deve soddisfare, eventuali caratteristiche migliorative offerte dall’affidatario)]</w:t>
            </w:r>
            <w:r w:rsidRPr="00AA77FC">
              <w:rPr>
                <w:rFonts w:ascii="Times New Roman" w:eastAsia="Calibri" w:hAnsi="Times New Roman" w:cs="Times New Roman"/>
              </w:rPr>
              <w:t>;</w:t>
            </w:r>
          </w:p>
          <w:p w14:paraId="17EA0AF5" w14:textId="77777777" w:rsidR="00454465" w:rsidRDefault="00454465" w:rsidP="00E74A58">
            <w:pPr>
              <w:jc w:val="both"/>
              <w:rPr>
                <w:rFonts w:ascii="Times New Roman" w:eastAsia="Calibri" w:hAnsi="Times New Roman" w:cs="Times New Roman"/>
                <w:b/>
                <w:bCs/>
              </w:rPr>
            </w:pPr>
          </w:p>
          <w:p w14:paraId="4B37624F" w14:textId="77777777" w:rsidR="00454465" w:rsidRPr="009C2D5B" w:rsidRDefault="00454465" w:rsidP="00454465">
            <w:pPr>
              <w:jc w:val="both"/>
              <w:rPr>
                <w:rFonts w:ascii="Times New Roman" w:eastAsia="Calibri" w:hAnsi="Times New Roman" w:cs="Times New Roman"/>
              </w:rPr>
            </w:pPr>
            <w:r w:rsidRPr="009C2D5B">
              <w:rPr>
                <w:rFonts w:ascii="Times New Roman" w:eastAsia="Calibri" w:hAnsi="Times New Roman" w:cs="Times New Roman"/>
              </w:rPr>
              <w:t xml:space="preserve">che l’offerta presentata dall’operatore […] è congrua sotto il profilo economico, atteso che _____ </w:t>
            </w:r>
            <w:r w:rsidRPr="009C2D5B">
              <w:rPr>
                <w:rFonts w:ascii="Times New Roman" w:eastAsia="Calibri" w:hAnsi="Times New Roman" w:cs="Times New Roman"/>
                <w:i/>
                <w:iCs/>
                <w:color w:val="4472C4" w:themeColor="accent1"/>
              </w:rPr>
              <w:t>[motivare]</w:t>
            </w:r>
            <w:r w:rsidRPr="009C2D5B">
              <w:rPr>
                <w:rFonts w:ascii="Times New Roman" w:eastAsia="Calibri" w:hAnsi="Times New Roman" w:cs="Times New Roman"/>
              </w:rPr>
              <w:t>;</w:t>
            </w:r>
          </w:p>
          <w:p w14:paraId="26C359D3" w14:textId="77777777" w:rsidR="00454465" w:rsidRPr="009C2D5B" w:rsidRDefault="00454465" w:rsidP="00454465">
            <w:pPr>
              <w:jc w:val="both"/>
              <w:rPr>
                <w:rFonts w:ascii="Times New Roman" w:eastAsia="Calibri" w:hAnsi="Times New Roman" w:cs="Times New Roman"/>
                <w:i/>
                <w:iCs/>
              </w:rPr>
            </w:pPr>
          </w:p>
          <w:p w14:paraId="2F59C76C" w14:textId="77777777" w:rsidR="00454465" w:rsidRPr="009C2D5B" w:rsidRDefault="00454465" w:rsidP="00454465">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l’indicazione del costo della manodopera presentato dall’operatore economico di euro _______________, ritenuto congruo;</w:t>
            </w:r>
          </w:p>
          <w:p w14:paraId="224456EC" w14:textId="77777777" w:rsidR="00454465" w:rsidRPr="009C2D5B" w:rsidRDefault="00454465" w:rsidP="00454465">
            <w:pPr>
              <w:jc w:val="both"/>
              <w:rPr>
                <w:rFonts w:ascii="Times New Roman" w:eastAsia="Calibri" w:hAnsi="Times New Roman" w:cs="Times New Roman"/>
              </w:rPr>
            </w:pPr>
          </w:p>
          <w:p w14:paraId="530F72B5" w14:textId="77777777" w:rsidR="00611BEC" w:rsidRPr="009C2D5B" w:rsidRDefault="00611BEC" w:rsidP="00611BEC">
            <w:pPr>
              <w:spacing w:before="0" w:after="160" w:line="278" w:lineRule="auto"/>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w:t>
            </w:r>
            <w:r w:rsidRPr="009C2D5B">
              <w:rPr>
                <w:rFonts w:ascii="Times New Roman" w:hAnsi="Times New Roman" w:cs="Times New Roman"/>
              </w:rPr>
              <w:t>che, ai sensi dell’articolo 11 comma 2 del d.lgs. 36/2023, il contratto collettivo applicabile al personale dipendente impiegato nell’appalto risulta essere il seguente: _________ e</w:t>
            </w:r>
            <w:r>
              <w:rPr>
                <w:rFonts w:ascii="Times New Roman" w:hAnsi="Times New Roman" w:cs="Times New Roman"/>
              </w:rPr>
              <w:t xml:space="preserve"> tale contratto coincide con quello indicato dalla stazione appaltante;</w:t>
            </w:r>
            <w:r w:rsidRPr="009C2D5B">
              <w:rPr>
                <w:rFonts w:ascii="Times New Roman" w:hAnsi="Times New Roman" w:cs="Times New Roman"/>
              </w:rPr>
              <w:t xml:space="preserve"> </w:t>
            </w:r>
          </w:p>
          <w:p w14:paraId="12B06086" w14:textId="77777777" w:rsidR="00611BEC" w:rsidRPr="009C2D5B" w:rsidRDefault="00611BEC" w:rsidP="00611BEC">
            <w:pPr>
              <w:jc w:val="center"/>
              <w:rPr>
                <w:rFonts w:ascii="Times New Roman" w:eastAsia="Calibri" w:hAnsi="Times New Roman" w:cs="Times New Roman"/>
                <w:i/>
                <w:iCs/>
                <w:color w:val="4472C4" w:themeColor="accent1"/>
              </w:rPr>
            </w:pPr>
            <w:r w:rsidRPr="009C2D5B">
              <w:rPr>
                <w:rFonts w:ascii="Times New Roman" w:eastAsia="Calibri" w:hAnsi="Times New Roman" w:cs="Times New Roman"/>
                <w:i/>
                <w:iCs/>
                <w:color w:val="4472C4" w:themeColor="accent1"/>
              </w:rPr>
              <w:t>[in alternativa]</w:t>
            </w:r>
          </w:p>
          <w:p w14:paraId="1373B532" w14:textId="77777777" w:rsidR="00611BEC" w:rsidRPr="009C2D5B" w:rsidRDefault="00611BEC" w:rsidP="00611BEC">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che si è proceduto, prima dell’affidamento, ai sensi degli articoli 11 comma 4 e 110 del D.lgs. 36/2023</w:t>
            </w:r>
            <w:r>
              <w:rPr>
                <w:rFonts w:ascii="Times New Roman" w:eastAsia="Calibri" w:hAnsi="Times New Roman" w:cs="Times New Roman"/>
              </w:rPr>
              <w:t>, a verificare, in ordine al</w:t>
            </w:r>
            <w:r>
              <w:t xml:space="preserve"> </w:t>
            </w:r>
            <w:r w:rsidRPr="00B23C4E">
              <w:rPr>
                <w:rFonts w:ascii="Times New Roman" w:eastAsia="Calibri" w:hAnsi="Times New Roman" w:cs="Times New Roman"/>
              </w:rPr>
              <w:t>contratto collettivo applicabile al personale dipendente</w:t>
            </w:r>
            <w:r>
              <w:rPr>
                <w:rFonts w:ascii="Times New Roman" w:eastAsia="Calibri" w:hAnsi="Times New Roman" w:cs="Times New Roman"/>
              </w:rPr>
              <w:t xml:space="preserve"> ___________ </w:t>
            </w:r>
            <w:r w:rsidRPr="00C40C2A">
              <w:rPr>
                <w:rFonts w:ascii="Times New Roman" w:eastAsia="Calibri" w:hAnsi="Times New Roman" w:cs="Times New Roman"/>
                <w:i/>
                <w:iCs/>
                <w:color w:val="4472C4" w:themeColor="accent1"/>
              </w:rPr>
              <w:t>[inserire estremi CCNL]</w:t>
            </w:r>
            <w:r>
              <w:rPr>
                <w:rFonts w:ascii="Times New Roman" w:eastAsia="Calibri" w:hAnsi="Times New Roman" w:cs="Times New Roman"/>
              </w:rPr>
              <w:t>, dichiarato dall’operatore economico:</w:t>
            </w:r>
          </w:p>
          <w:p w14:paraId="58FB01B3" w14:textId="77777777" w:rsidR="00611BEC" w:rsidRPr="009C2D5B" w:rsidRDefault="00611BEC" w:rsidP="00611BEC">
            <w:pPr>
              <w:jc w:val="both"/>
              <w:rPr>
                <w:rFonts w:ascii="Times New Roman" w:eastAsia="Calibri" w:hAnsi="Times New Roman" w:cs="Times New Roman"/>
              </w:rPr>
            </w:pPr>
            <w:r w:rsidRPr="009C2D5B">
              <w:rPr>
                <w:rFonts w:ascii="Times New Roman" w:eastAsia="Calibri" w:hAnsi="Times New Roman" w:cs="Times New Roman"/>
              </w:rPr>
              <w:t>a) l’equivalenza delle tutele (normativa e retributiva);</w:t>
            </w:r>
          </w:p>
          <w:p w14:paraId="307D1542" w14:textId="77777777" w:rsidR="00611BEC" w:rsidRPr="009C2D5B" w:rsidRDefault="00611BEC" w:rsidP="00611BEC">
            <w:pPr>
              <w:rPr>
                <w:rFonts w:ascii="Times New Roman" w:eastAsia="Calibri" w:hAnsi="Times New Roman" w:cs="Times New Roman"/>
                <w:b/>
              </w:rPr>
            </w:pPr>
            <w:r w:rsidRPr="009C2D5B">
              <w:rPr>
                <w:rFonts w:ascii="Times New Roman" w:eastAsia="Calibri" w:hAnsi="Times New Roman" w:cs="Times New Roman"/>
              </w:rPr>
              <w:t>b) l’ambito di applicazione strettamente connesso con l’attività oggetto dell’appalto;</w:t>
            </w:r>
          </w:p>
          <w:p w14:paraId="231FA3F3" w14:textId="04B5F1F2" w:rsidR="00454465" w:rsidRPr="00AA77FC" w:rsidRDefault="00454465" w:rsidP="00454465">
            <w:pPr>
              <w:jc w:val="both"/>
              <w:rPr>
                <w:rFonts w:ascii="Times New Roman" w:eastAsia="Calibri" w:hAnsi="Times New Roman" w:cs="Times New Roman"/>
                <w:b/>
                <w:bCs/>
              </w:rPr>
            </w:pPr>
          </w:p>
        </w:tc>
        <w:tc>
          <w:tcPr>
            <w:tcW w:w="9724" w:type="dxa"/>
          </w:tcPr>
          <w:p w14:paraId="0FE159C7" w14:textId="77777777" w:rsidR="00E74A58" w:rsidRPr="00AA77FC" w:rsidRDefault="00E74A58" w:rsidP="00E74A58">
            <w:pPr>
              <w:ind w:left="-57"/>
              <w:jc w:val="both"/>
              <w:rPr>
                <w:rFonts w:ascii="Times New Roman" w:eastAsia="Calibri" w:hAnsi="Times New Roman" w:cs="Times New Roman"/>
              </w:rPr>
            </w:pPr>
          </w:p>
        </w:tc>
      </w:tr>
      <w:tr w:rsidR="00E74A58" w:rsidRPr="00AA77FC" w14:paraId="44617379" w14:textId="77777777" w:rsidTr="00C73406">
        <w:tc>
          <w:tcPr>
            <w:tcW w:w="1813" w:type="dxa"/>
            <w:shd w:val="clear" w:color="auto" w:fill="auto"/>
          </w:tcPr>
          <w:p w14:paraId="0A31C462"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TENUTO CONTO</w:t>
            </w:r>
          </w:p>
        </w:tc>
        <w:tc>
          <w:tcPr>
            <w:tcW w:w="7957" w:type="dxa"/>
            <w:shd w:val="clear" w:color="auto" w:fill="auto"/>
          </w:tcPr>
          <w:p w14:paraId="2E61ABB8" w14:textId="77777777" w:rsidR="00E74A58" w:rsidRPr="00AA77FC" w:rsidRDefault="00E74A58" w:rsidP="00E74A58">
            <w:pPr>
              <w:ind w:left="-57"/>
              <w:jc w:val="both"/>
              <w:rPr>
                <w:rFonts w:ascii="Times New Roman" w:eastAsia="Calibri" w:hAnsi="Times New Roman" w:cs="Times New Roman"/>
              </w:rPr>
            </w:pPr>
            <w:r w:rsidRPr="00AA77FC">
              <w:rPr>
                <w:rFonts w:ascii="Times New Roman" w:eastAsia="Calibri" w:hAnsi="Times New Roman" w:cs="Times New Roman"/>
                <w:i/>
                <w:iCs/>
                <w:color w:val="4472C4" w:themeColor="accent1"/>
              </w:rPr>
              <w:t xml:space="preserve">[solo in caso di affidamenti di importo pari o inferiore a 40.000,00, in caso contrario eliminare] </w:t>
            </w:r>
            <w:r w:rsidRPr="00AA77FC">
              <w:rPr>
                <w:rFonts w:ascii="Times New Roman" w:eastAsia="Calibri" w:hAnsi="Times New Roman" w:cs="Times New Roman"/>
              </w:rPr>
              <w:t>che l’Amministrazione:</w:t>
            </w:r>
          </w:p>
          <w:p w14:paraId="7405744D" w14:textId="77777777" w:rsidR="00E74A58" w:rsidRPr="00AA77FC" w:rsidRDefault="00E74A58" w:rsidP="00E74A58">
            <w:pPr>
              <w:pStyle w:val="Paragrafoelenco"/>
              <w:numPr>
                <w:ilvl w:val="0"/>
                <w:numId w:val="13"/>
              </w:numPr>
              <w:jc w:val="both"/>
              <w:rPr>
                <w:rFonts w:ascii="Times New Roman" w:eastAsia="Calibri" w:hAnsi="Times New Roman" w:cs="Times New Roman"/>
              </w:rPr>
            </w:pPr>
            <w:r w:rsidRPr="00AA77FC">
              <w:rPr>
                <w:rFonts w:ascii="Times New Roman" w:eastAsia="Calibri" w:hAnsi="Times New Roman" w:cs="Times New Roman"/>
              </w:rPr>
              <w:t xml:space="preserve">procederà alla stipula del contratto sulla base di una autodichiarazione resa dall’operatore economico ai sensi e per gli effetti del Decreto del Presidente della Repubblica 28 dicembre 2000 n. 445, dalla quale risulti il possesso dei requisiti di partecipazione e qualificazione richiesti di cui all’art. 52, comma 1, del D.lgs. 36/2023 e </w:t>
            </w:r>
            <w:r w:rsidRPr="00AA77FC">
              <w:rPr>
                <w:rFonts w:ascii="Times New Roman" w:eastAsia="Calibri" w:hAnsi="Times New Roman" w:cs="Times New Roman"/>
                <w:i/>
                <w:iCs/>
              </w:rPr>
              <w:t>[</w:t>
            </w:r>
            <w:r w:rsidRPr="00AA77FC">
              <w:rPr>
                <w:rFonts w:ascii="Times New Roman" w:eastAsia="Calibri" w:hAnsi="Times New Roman" w:cs="Times New Roman"/>
                <w:i/>
                <w:color w:val="4472C4" w:themeColor="accent1"/>
              </w:rPr>
              <w:t>solo in relazione alle procedure afferenti agli investimenti pubblici finanziati, in tutto o in parte, con le risorse previste dal PNRR e PNC</w:t>
            </w:r>
            <w:r w:rsidRPr="00AA77FC">
              <w:rPr>
                <w:rFonts w:ascii="Times New Roman" w:eastAsia="Calibri" w:hAnsi="Times New Roman" w:cs="Times New Roman"/>
                <w:bCs/>
                <w:i/>
              </w:rPr>
              <w:t>]</w:t>
            </w:r>
            <w:r w:rsidRPr="00AA77FC">
              <w:rPr>
                <w:rFonts w:ascii="Times New Roman" w:eastAsia="Calibri" w:hAnsi="Times New Roman" w:cs="Times New Roman"/>
                <w:b/>
                <w:i/>
              </w:rPr>
              <w:t xml:space="preserve"> </w:t>
            </w:r>
            <w:r w:rsidRPr="00AA77FC">
              <w:rPr>
                <w:rFonts w:ascii="Times New Roman" w:eastAsia="Calibri" w:hAnsi="Times New Roman" w:cs="Times New Roman"/>
              </w:rPr>
              <w:t>dell’art 47 del D.l. 77/2021 convertito in legge 108/2021;</w:t>
            </w:r>
          </w:p>
          <w:p w14:paraId="104BB299" w14:textId="77777777" w:rsidR="00E74A58" w:rsidRPr="00AA77FC" w:rsidRDefault="00E74A58" w:rsidP="00E74A58">
            <w:pPr>
              <w:pStyle w:val="Paragrafoelenco"/>
              <w:numPr>
                <w:ilvl w:val="0"/>
                <w:numId w:val="13"/>
              </w:numPr>
              <w:jc w:val="both"/>
              <w:rPr>
                <w:rFonts w:ascii="Times New Roman" w:eastAsia="Calibri" w:hAnsi="Times New Roman" w:cs="Times New Roman"/>
              </w:rPr>
            </w:pPr>
            <w:r w:rsidRPr="00AA77FC">
              <w:rPr>
                <w:rFonts w:ascii="Times New Roman" w:eastAsia="Calibri" w:hAnsi="Times New Roman" w:cs="Times New Roman"/>
              </w:rPr>
              <w:t>inserirà nel contratto specifiche clausole che prevedano, in caso di successivo accertamento del difetto del possesso dei requisiti generali o speciali dichiarati:</w:t>
            </w:r>
          </w:p>
          <w:p w14:paraId="430F5E8A" w14:textId="77777777" w:rsidR="00E74A58" w:rsidRPr="00AA77FC" w:rsidRDefault="00E74A58" w:rsidP="00E74A58">
            <w:pPr>
              <w:pStyle w:val="Paragrafoelenco"/>
              <w:numPr>
                <w:ilvl w:val="0"/>
                <w:numId w:val="12"/>
              </w:numPr>
              <w:ind w:left="720"/>
              <w:jc w:val="both"/>
              <w:rPr>
                <w:rFonts w:ascii="Times New Roman" w:eastAsia="Calibri" w:hAnsi="Times New Roman" w:cs="Times New Roman"/>
              </w:rPr>
            </w:pPr>
            <w:r w:rsidRPr="00AA77FC">
              <w:rPr>
                <w:rFonts w:ascii="Times New Roman" w:eastAsia="Calibri" w:hAnsi="Times New Roman" w:cs="Times New Roman"/>
              </w:rPr>
              <w:t>la risoluzione del contratto e il pagamento in tal caso del corrispettivo pattuito solo con riferimento alle prestazioni già eseguite e nei limiti dell’utilità ricevuta;</w:t>
            </w:r>
          </w:p>
          <w:p w14:paraId="4D39041E" w14:textId="77777777" w:rsidR="00611BEC" w:rsidRPr="00E66469" w:rsidRDefault="00611BEC" w:rsidP="00611BEC">
            <w:pPr>
              <w:pStyle w:val="Paragrafoelenco"/>
              <w:numPr>
                <w:ilvl w:val="0"/>
                <w:numId w:val="12"/>
              </w:numPr>
              <w:ind w:left="720"/>
              <w:jc w:val="both"/>
              <w:rPr>
                <w:rFonts w:ascii="Times New Roman" w:eastAsia="Calibri" w:hAnsi="Times New Roman" w:cs="Times New Roman"/>
              </w:rPr>
            </w:pPr>
            <w:r w:rsidRPr="009533F1">
              <w:rPr>
                <w:rFonts w:ascii="Times New Roman" w:eastAsia="Calibri" w:hAnsi="Times New Roman" w:cs="Times New Roman"/>
              </w:rPr>
              <w:t xml:space="preserve">escussione </w:t>
            </w:r>
            <w:r w:rsidRPr="00D704CB">
              <w:rPr>
                <w:rFonts w:ascii="Times New Roman" w:eastAsia="Calibri" w:hAnsi="Times New Roman" w:cs="Times New Roman"/>
                <w:color w:val="000000" w:themeColor="text1"/>
              </w:rPr>
              <w:t>dell</w:t>
            </w:r>
            <w:r>
              <w:rPr>
                <w:rFonts w:ascii="Times New Roman" w:eastAsia="Calibri" w:hAnsi="Times New Roman" w:cs="Times New Roman"/>
                <w:color w:val="000000" w:themeColor="text1"/>
              </w:rPr>
              <w:t xml:space="preserve">a </w:t>
            </w:r>
            <w:r w:rsidRPr="00D704CB">
              <w:rPr>
                <w:rFonts w:ascii="Times New Roman" w:eastAsia="Calibri" w:hAnsi="Times New Roman" w:cs="Times New Roman"/>
                <w:color w:val="000000" w:themeColor="text1"/>
              </w:rPr>
              <w:t>garanzia definitiva</w:t>
            </w:r>
            <w:r>
              <w:rPr>
                <w:rFonts w:ascii="Times New Roman" w:eastAsia="Calibri" w:hAnsi="Times New Roman" w:cs="Times New Roman"/>
                <w:color w:val="000000" w:themeColor="text1"/>
              </w:rPr>
              <w:t xml:space="preserve"> </w:t>
            </w:r>
            <w:r w:rsidRPr="009C2D5B">
              <w:rPr>
                <w:rFonts w:ascii="Times New Roman" w:eastAsia="Calibri" w:hAnsi="Times New Roman" w:cs="Times New Roman"/>
                <w:i/>
                <w:iCs/>
                <w:color w:val="4472C4" w:themeColor="accent1"/>
              </w:rPr>
              <w:t>[</w:t>
            </w:r>
            <w:r>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w:t>
            </w:r>
          </w:p>
          <w:p w14:paraId="11F51A3A" w14:textId="65C2099B" w:rsidR="00E74A58" w:rsidRPr="00AA77FC" w:rsidRDefault="00E74A58" w:rsidP="00E74A58">
            <w:pPr>
              <w:pStyle w:val="Paragrafoelenco"/>
              <w:numPr>
                <w:ilvl w:val="0"/>
                <w:numId w:val="12"/>
              </w:numPr>
              <w:ind w:left="720"/>
              <w:jc w:val="both"/>
              <w:rPr>
                <w:rFonts w:ascii="Times New Roman" w:eastAsia="Calibri" w:hAnsi="Times New Roman" w:cs="Times New Roman"/>
              </w:rPr>
            </w:pPr>
            <w:r w:rsidRPr="00AA77FC">
              <w:rPr>
                <w:rFonts w:ascii="Times New Roman" w:eastAsia="Calibri" w:hAnsi="Times New Roman" w:cs="Times New Roman"/>
              </w:rPr>
              <w:t>comunicazione all’ANAC</w:t>
            </w:r>
            <w:r w:rsidR="00611BEC">
              <w:rPr>
                <w:rFonts w:ascii="Times New Roman" w:eastAsia="Calibri" w:hAnsi="Times New Roman" w:cs="Times New Roman"/>
              </w:rPr>
              <w:t>;</w:t>
            </w:r>
          </w:p>
          <w:p w14:paraId="02FBDF9E" w14:textId="77777777" w:rsidR="00E74A58" w:rsidRPr="00AA77FC" w:rsidRDefault="00E74A58" w:rsidP="00E74A58">
            <w:pPr>
              <w:pStyle w:val="Paragrafoelenco"/>
              <w:numPr>
                <w:ilvl w:val="0"/>
                <w:numId w:val="12"/>
              </w:numPr>
              <w:ind w:left="720"/>
              <w:jc w:val="both"/>
              <w:rPr>
                <w:rFonts w:ascii="Times New Roman" w:eastAsia="Calibri" w:hAnsi="Times New Roman" w:cs="Times New Roman"/>
              </w:rPr>
            </w:pPr>
            <w:r w:rsidRPr="00AA77FC">
              <w:rPr>
                <w:rFonts w:ascii="Times New Roman" w:eastAsia="Calibri" w:hAnsi="Times New Roman" w:cs="Times New Roman"/>
              </w:rPr>
              <w:t>sospensione dell’operatore economico dalla partecipazione alle procedure di affidamento indette dalla medesima stazione appaltante per un periodo da uno a dodici mesi decorrenti dall’adozione del provvedimento;</w:t>
            </w:r>
          </w:p>
          <w:p w14:paraId="20A8E4F5" w14:textId="3C9BA313" w:rsidR="00E74A58" w:rsidRPr="00AA77FC" w:rsidRDefault="00E74A58" w:rsidP="00E74A58">
            <w:pPr>
              <w:pStyle w:val="Paragrafoelenco"/>
              <w:numPr>
                <w:ilvl w:val="0"/>
                <w:numId w:val="13"/>
              </w:numPr>
              <w:jc w:val="both"/>
              <w:rPr>
                <w:rFonts w:ascii="Times New Roman" w:eastAsia="Calibri" w:hAnsi="Times New Roman" w:cs="Times New Roman"/>
              </w:rPr>
            </w:pPr>
            <w:r w:rsidRPr="00AA77FC">
              <w:rPr>
                <w:rFonts w:ascii="Times New Roman" w:eastAsia="Calibri" w:hAnsi="Times New Roman" w:cs="Times New Roman"/>
              </w:rPr>
              <w:t>ai sensi dell’art. 18, comma 10, e della relativa tabella di cui all’allegato I.4. del D.lgs. 36/2023, non dovrà richiedere il pagamento dell’imposta di bollo al momento della stipula del contratto;</w:t>
            </w:r>
          </w:p>
        </w:tc>
        <w:tc>
          <w:tcPr>
            <w:tcW w:w="9724" w:type="dxa"/>
          </w:tcPr>
          <w:p w14:paraId="0A64496C" w14:textId="77777777" w:rsidR="00E74A58" w:rsidRPr="00AA77FC" w:rsidRDefault="00E74A58" w:rsidP="00E74A58">
            <w:pPr>
              <w:ind w:left="-57"/>
              <w:jc w:val="both"/>
              <w:rPr>
                <w:rFonts w:ascii="Times New Roman" w:eastAsia="Calibri" w:hAnsi="Times New Roman" w:cs="Times New Roman"/>
              </w:rPr>
            </w:pPr>
          </w:p>
        </w:tc>
      </w:tr>
      <w:tr w:rsidR="00E74A58" w:rsidRPr="00AA77FC" w14:paraId="18160C91" w14:textId="77777777" w:rsidTr="00C73406">
        <w:tc>
          <w:tcPr>
            <w:tcW w:w="1813" w:type="dxa"/>
            <w:shd w:val="clear" w:color="auto" w:fill="auto"/>
          </w:tcPr>
          <w:p w14:paraId="4E2088AE" w14:textId="75792AF6" w:rsidR="00E74A58" w:rsidRPr="00AA77FC" w:rsidRDefault="00E74A58" w:rsidP="00E74A58">
            <w:pPr>
              <w:rPr>
                <w:rFonts w:ascii="Times New Roman" w:eastAsia="Calibri" w:hAnsi="Times New Roman" w:cs="Times New Roman"/>
                <w:b/>
                <w:iCs/>
              </w:rPr>
            </w:pPr>
            <w:r w:rsidRPr="00AA77FC">
              <w:rPr>
                <w:rFonts w:ascii="Times New Roman" w:eastAsia="Calibri" w:hAnsi="Times New Roman" w:cs="Times New Roman"/>
                <w:b/>
                <w:iCs/>
              </w:rPr>
              <w:lastRenderedPageBreak/>
              <w:t>CONSIDERATO CHE</w:t>
            </w:r>
          </w:p>
        </w:tc>
        <w:tc>
          <w:tcPr>
            <w:tcW w:w="7957" w:type="dxa"/>
            <w:shd w:val="clear" w:color="auto" w:fill="auto"/>
          </w:tcPr>
          <w:p w14:paraId="66D650F1" w14:textId="37A4B0CA" w:rsidR="00E74A58" w:rsidRPr="00AA77FC" w:rsidRDefault="00E74A58" w:rsidP="00E74A58">
            <w:pPr>
              <w:jc w:val="both"/>
              <w:rPr>
                <w:rFonts w:ascii="Times New Roman" w:eastAsia="Calibri" w:hAnsi="Times New Roman" w:cs="Times New Roman"/>
              </w:rPr>
            </w:pPr>
            <w:r w:rsidRPr="00AA77FC">
              <w:rPr>
                <w:rFonts w:ascii="Times New Roman" w:eastAsia="Calibri" w:hAnsi="Times New Roman" w:cs="Times New Roman"/>
              </w:rPr>
              <w:t>ai sensi dell’art. 18, comma 1, secondo periodo, del D.lgs. 36/2023, trattandosi di affidamento diretto ai sensi dell’art. 50 del medesimo decreto, l’Amministrazione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p w14:paraId="72EEB1FF" w14:textId="46EC2357" w:rsidR="00E74A58" w:rsidRPr="00AA77FC" w:rsidRDefault="00E74A58" w:rsidP="00E74A58">
            <w:pPr>
              <w:jc w:val="both"/>
              <w:rPr>
                <w:rFonts w:ascii="Times New Roman" w:eastAsia="Calibri" w:hAnsi="Times New Roman" w:cs="Times New Roman"/>
                <w:i/>
              </w:rPr>
            </w:pPr>
          </w:p>
        </w:tc>
        <w:tc>
          <w:tcPr>
            <w:tcW w:w="9724" w:type="dxa"/>
          </w:tcPr>
          <w:p w14:paraId="4A2F6A83" w14:textId="77777777" w:rsidR="00E74A58" w:rsidRPr="00AA77FC" w:rsidRDefault="00E74A58" w:rsidP="00E74A58">
            <w:pPr>
              <w:ind w:left="-57"/>
              <w:jc w:val="both"/>
              <w:rPr>
                <w:rFonts w:ascii="Times New Roman" w:eastAsia="Calibri" w:hAnsi="Times New Roman" w:cs="Times New Roman"/>
              </w:rPr>
            </w:pPr>
          </w:p>
        </w:tc>
      </w:tr>
      <w:tr w:rsidR="00E74A58" w:rsidRPr="00AA77FC" w14:paraId="12E9680B" w14:textId="77777777" w:rsidTr="00C73406">
        <w:tc>
          <w:tcPr>
            <w:tcW w:w="1813" w:type="dxa"/>
            <w:shd w:val="clear" w:color="auto" w:fill="auto"/>
          </w:tcPr>
          <w:p w14:paraId="6C88F69E"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 xml:space="preserve">TENUTO CONTO </w:t>
            </w:r>
          </w:p>
          <w:p w14:paraId="62F45B56" w14:textId="77777777" w:rsidR="00E74A58" w:rsidRPr="00AA77FC" w:rsidRDefault="00E74A58" w:rsidP="00E74A58">
            <w:pPr>
              <w:rPr>
                <w:rFonts w:ascii="Times New Roman" w:eastAsia="Calibri" w:hAnsi="Times New Roman" w:cs="Times New Roman"/>
                <w:b/>
              </w:rPr>
            </w:pPr>
          </w:p>
          <w:p w14:paraId="7E7278A6" w14:textId="77777777" w:rsidR="00E74A58" w:rsidRPr="00AA77FC" w:rsidRDefault="00E74A58" w:rsidP="00E74A58">
            <w:pPr>
              <w:rPr>
                <w:rFonts w:ascii="Times New Roman" w:eastAsia="Calibri" w:hAnsi="Times New Roman" w:cs="Times New Roman"/>
                <w:b/>
              </w:rPr>
            </w:pPr>
          </w:p>
          <w:p w14:paraId="20ECDC83" w14:textId="247E40F2"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TENUTO CONTO</w:t>
            </w:r>
          </w:p>
        </w:tc>
        <w:tc>
          <w:tcPr>
            <w:tcW w:w="7957" w:type="dxa"/>
            <w:shd w:val="clear" w:color="auto" w:fill="auto"/>
          </w:tcPr>
          <w:p w14:paraId="18EF0125" w14:textId="77777777" w:rsidR="00E74A58" w:rsidRPr="00AA77FC" w:rsidRDefault="00E74A58" w:rsidP="00E74A58">
            <w:pPr>
              <w:ind w:left="-57"/>
              <w:jc w:val="both"/>
              <w:rPr>
                <w:rFonts w:ascii="Times New Roman" w:eastAsia="Calibri" w:hAnsi="Times New Roman" w:cs="Times New Roman"/>
              </w:rPr>
            </w:pPr>
            <w:r w:rsidRPr="00AA77FC">
              <w:rPr>
                <w:rFonts w:ascii="Times New Roman" w:eastAsia="Calibri" w:hAnsi="Times New Roman" w:cs="Times New Roman"/>
              </w:rPr>
              <w:t>che l’Operatore, in conformità a quanto disposto dall’art. 53, comma 1, del D.lgs. 36/2023, con riferimento all’affidamento in parola, non è tenuto a presentare le garanzie provvisorie di cui all’art. 106 del D.lgs. 36/2023;</w:t>
            </w:r>
          </w:p>
          <w:p w14:paraId="0EB64BB6" w14:textId="77777777" w:rsidR="00E74A58" w:rsidRPr="00AA77FC" w:rsidRDefault="00E74A58" w:rsidP="00E74A58">
            <w:pPr>
              <w:ind w:left="-57"/>
              <w:jc w:val="both"/>
              <w:rPr>
                <w:rFonts w:ascii="Times New Roman" w:hAnsi="Times New Roman" w:cs="Times New Roman"/>
                <w:highlight w:val="green"/>
              </w:rPr>
            </w:pPr>
          </w:p>
          <w:p w14:paraId="09A44C1D" w14:textId="7B47DB55" w:rsidR="00E74A58" w:rsidRPr="00AA77FC" w:rsidRDefault="00E74A58" w:rsidP="00E74A58">
            <w:pPr>
              <w:ind w:left="-57"/>
              <w:jc w:val="both"/>
              <w:rPr>
                <w:rFonts w:ascii="Times New Roman" w:hAnsi="Times New Roman" w:cs="Times New Roman"/>
              </w:rPr>
            </w:pPr>
            <w:r w:rsidRPr="00AA77FC">
              <w:rPr>
                <w:rFonts w:ascii="Times New Roman" w:hAnsi="Times New Roman" w:cs="Times New Roman"/>
              </w:rPr>
              <w:t>che l’Operatore ha presentato apposita garanzia definitiva in misura pari al 5% dell’importo contrattuale, ai sensi dell’art. 53, comma 4, del D.lgs. 36/2023;</w:t>
            </w:r>
          </w:p>
          <w:p w14:paraId="39D44C28" w14:textId="3C8EA048" w:rsidR="00E74A58" w:rsidRPr="00AA77FC" w:rsidRDefault="00E74A58" w:rsidP="00E74A58">
            <w:pPr>
              <w:ind w:left="-57"/>
              <w:jc w:val="both"/>
              <w:rPr>
                <w:rFonts w:ascii="Times New Roman" w:eastAsia="Calibri" w:hAnsi="Times New Roman" w:cs="Times New Roman"/>
              </w:rPr>
            </w:pPr>
          </w:p>
        </w:tc>
        <w:tc>
          <w:tcPr>
            <w:tcW w:w="9724" w:type="dxa"/>
          </w:tcPr>
          <w:p w14:paraId="207A67B6" w14:textId="77777777" w:rsidR="00E74A58" w:rsidRPr="00AA77FC" w:rsidRDefault="00E74A58" w:rsidP="00E74A58">
            <w:pPr>
              <w:ind w:left="-57"/>
              <w:jc w:val="both"/>
              <w:rPr>
                <w:rFonts w:ascii="Times New Roman" w:eastAsia="Calibri" w:hAnsi="Times New Roman" w:cs="Times New Roman"/>
              </w:rPr>
            </w:pPr>
          </w:p>
        </w:tc>
      </w:tr>
      <w:tr w:rsidR="00E74A58" w:rsidRPr="00AA77FC" w14:paraId="483F49C4" w14:textId="77777777" w:rsidTr="00C73406">
        <w:tc>
          <w:tcPr>
            <w:tcW w:w="1813" w:type="dxa"/>
            <w:shd w:val="clear" w:color="auto" w:fill="auto"/>
          </w:tcPr>
          <w:p w14:paraId="1F4926F2" w14:textId="6D40F8BB" w:rsidR="00E74A58" w:rsidRPr="00AA77FC" w:rsidRDefault="00E74A58" w:rsidP="00E74A58">
            <w:pPr>
              <w:rPr>
                <w:rFonts w:ascii="Times New Roman" w:eastAsia="Calibri" w:hAnsi="Times New Roman" w:cs="Times New Roman"/>
                <w:b/>
              </w:rPr>
            </w:pPr>
          </w:p>
        </w:tc>
        <w:tc>
          <w:tcPr>
            <w:tcW w:w="7957" w:type="dxa"/>
            <w:shd w:val="clear" w:color="auto" w:fill="auto"/>
          </w:tcPr>
          <w:p w14:paraId="0DFAA8F4" w14:textId="77777777" w:rsidR="00E74A58" w:rsidRPr="00AA77FC" w:rsidRDefault="00E74A58" w:rsidP="005D558E">
            <w:pPr>
              <w:ind w:left="-57"/>
              <w:jc w:val="center"/>
              <w:rPr>
                <w:rFonts w:ascii="Times New Roman" w:eastAsia="Calibri" w:hAnsi="Times New Roman" w:cs="Times New Roman"/>
                <w:i/>
                <w:iCs/>
                <w:color w:val="4472C4" w:themeColor="accent1"/>
              </w:rPr>
            </w:pPr>
            <w:r w:rsidRPr="00AA77FC">
              <w:rPr>
                <w:rFonts w:ascii="Times New Roman" w:eastAsia="Calibri" w:hAnsi="Times New Roman" w:cs="Times New Roman"/>
                <w:i/>
                <w:iCs/>
                <w:color w:val="4472C4" w:themeColor="accent1"/>
              </w:rPr>
              <w:t>[in alternativa, nel caso in cui non sia stata richiesta all’Operatore una garanzia definitiva]</w:t>
            </w:r>
          </w:p>
          <w:p w14:paraId="5467C730" w14:textId="41359052" w:rsidR="00E74A58" w:rsidRPr="00AA77FC" w:rsidRDefault="00E74A58" w:rsidP="00E74A58">
            <w:pPr>
              <w:ind w:left="-57"/>
              <w:jc w:val="both"/>
              <w:rPr>
                <w:rFonts w:ascii="Times New Roman" w:hAnsi="Times New Roman" w:cs="Times New Roman"/>
              </w:rPr>
            </w:pPr>
            <w:r w:rsidRPr="00AA77FC">
              <w:rPr>
                <w:rFonts w:ascii="Times New Roman" w:eastAsia="Calibri" w:hAnsi="Times New Roman" w:cs="Times New Roman"/>
              </w:rPr>
              <w:t xml:space="preserve">del fatto che, trattandosi di affidamento diretto ex art. 50, comma 1, lett. b) del Codice, in considerazione del fatto che l’importo della fornitura non è di rilevante entità, che la stessa avverrà in un’unica soluzione e non sono previste </w:t>
            </w:r>
            <w:r w:rsidRPr="00AA77FC">
              <w:rPr>
                <w:rFonts w:ascii="Times New Roman" w:eastAsia="Calibri" w:hAnsi="Times New Roman" w:cs="Times New Roman"/>
                <w:color w:val="4472C4" w:themeColor="accent1"/>
              </w:rPr>
              <w:t xml:space="preserve">consegne/esecuzioni </w:t>
            </w:r>
            <w:r w:rsidRPr="00AA77FC">
              <w:rPr>
                <w:rFonts w:ascii="Times New Roman" w:eastAsia="Calibri" w:hAnsi="Times New Roman" w:cs="Times New Roman"/>
              </w:rPr>
              <w:t xml:space="preserve">differiti </w:t>
            </w:r>
            <w:r w:rsidRPr="00AA77FC">
              <w:rPr>
                <w:rFonts w:ascii="Times New Roman" w:eastAsia="Calibri" w:hAnsi="Times New Roman" w:cs="Times New Roman"/>
                <w:i/>
                <w:iCs/>
                <w:color w:val="4472C4" w:themeColor="accent1"/>
              </w:rPr>
              <w:t xml:space="preserve">[in caso contrario eliminare] </w:t>
            </w:r>
            <w:r w:rsidRPr="00AA77FC">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AA77FC">
              <w:rPr>
                <w:rFonts w:ascii="Times New Roman" w:eastAsia="Calibri" w:hAnsi="Times New Roman" w:cs="Times New Roman"/>
                <w:i/>
                <w:color w:val="4472C4" w:themeColor="accent1"/>
              </w:rPr>
              <w:t>[…]</w:t>
            </w:r>
            <w:r w:rsidRPr="00AA77FC">
              <w:rPr>
                <w:rFonts w:ascii="Times New Roman" w:eastAsia="Calibri" w:hAnsi="Times New Roman" w:cs="Times New Roman"/>
              </w:rPr>
              <w:t>;</w:t>
            </w:r>
          </w:p>
        </w:tc>
        <w:tc>
          <w:tcPr>
            <w:tcW w:w="9724" w:type="dxa"/>
          </w:tcPr>
          <w:p w14:paraId="2C515BE6" w14:textId="77777777" w:rsidR="00E74A58" w:rsidRPr="00AA77FC" w:rsidRDefault="00E74A58" w:rsidP="00E74A58">
            <w:pPr>
              <w:ind w:left="-57"/>
              <w:jc w:val="both"/>
              <w:rPr>
                <w:rFonts w:ascii="Times New Roman" w:eastAsia="Calibri" w:hAnsi="Times New Roman" w:cs="Times New Roman"/>
              </w:rPr>
            </w:pPr>
          </w:p>
        </w:tc>
      </w:tr>
      <w:tr w:rsidR="00E74A58" w:rsidRPr="00AA77FC" w14:paraId="597AC126" w14:textId="77777777" w:rsidTr="00C73406">
        <w:tc>
          <w:tcPr>
            <w:tcW w:w="1813" w:type="dxa"/>
            <w:shd w:val="clear" w:color="auto" w:fill="auto"/>
          </w:tcPr>
          <w:p w14:paraId="0BD570C4"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 xml:space="preserve">VISTO </w:t>
            </w:r>
          </w:p>
        </w:tc>
        <w:tc>
          <w:tcPr>
            <w:tcW w:w="7957" w:type="dxa"/>
            <w:shd w:val="clear" w:color="auto" w:fill="auto"/>
          </w:tcPr>
          <w:p w14:paraId="1653D378" w14:textId="343E0DD6" w:rsidR="00E74A58" w:rsidRPr="00AA77FC" w:rsidRDefault="00E74A58" w:rsidP="00E74A58">
            <w:pPr>
              <w:ind w:left="-57"/>
              <w:jc w:val="both"/>
              <w:rPr>
                <w:rFonts w:ascii="Times New Roman" w:eastAsia="Calibri" w:hAnsi="Times New Roman" w:cs="Times New Roman"/>
              </w:rPr>
            </w:pPr>
            <w:r w:rsidRPr="00AA77FC">
              <w:rPr>
                <w:rFonts w:ascii="Times New Roman" w:eastAsia="Calibri" w:hAnsi="Times New Roman" w:cs="Times New Roman"/>
              </w:rPr>
              <w:t>l’art. 1, comma 3, del Decreto - Legge n. 95/2012, convertito nella Legge n. 135/2012, ai sensi del quale «</w:t>
            </w:r>
            <w:r w:rsidRPr="00AA77FC">
              <w:rPr>
                <w:rFonts w:ascii="Times New Roman" w:eastAsia="Calibri" w:hAnsi="Times New Roman" w:cs="Times New Roman"/>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AA77FC">
              <w:rPr>
                <w:rFonts w:ascii="Times New Roman" w:eastAsia="Calibri" w:hAnsi="Times New Roman" w:cs="Times New Roman"/>
              </w:rPr>
              <w:t xml:space="preserve">» </w:t>
            </w:r>
            <w:r w:rsidRPr="00AA77FC">
              <w:rPr>
                <w:rFonts w:ascii="Times New Roman" w:eastAsia="Calibri" w:hAnsi="Times New Roman" w:cs="Times New Roman"/>
                <w:i/>
                <w:iCs/>
                <w:color w:val="4472C4" w:themeColor="accent1"/>
              </w:rPr>
              <w:t>[tale premessa non è necessaria in caso di acquisti funzionalmente legati ad attività di ricerca, trasferimento tecnologico, terza missione]</w:t>
            </w:r>
            <w:r w:rsidRPr="00AA77FC">
              <w:rPr>
                <w:rFonts w:ascii="Times New Roman" w:eastAsia="Calibri" w:hAnsi="Times New Roman" w:cs="Times New Roman"/>
              </w:rPr>
              <w:t xml:space="preserve"> ;</w:t>
            </w:r>
          </w:p>
        </w:tc>
        <w:tc>
          <w:tcPr>
            <w:tcW w:w="9724" w:type="dxa"/>
          </w:tcPr>
          <w:p w14:paraId="28E44D6B" w14:textId="77777777" w:rsidR="00E74A58" w:rsidRPr="00AA77FC" w:rsidRDefault="00E74A58" w:rsidP="00E74A58">
            <w:pPr>
              <w:ind w:left="-57"/>
              <w:jc w:val="both"/>
              <w:rPr>
                <w:rFonts w:ascii="Times New Roman" w:eastAsia="Calibri" w:hAnsi="Times New Roman" w:cs="Times New Roman"/>
              </w:rPr>
            </w:pPr>
          </w:p>
        </w:tc>
      </w:tr>
      <w:tr w:rsidR="00E74A58" w:rsidRPr="00AA77FC" w14:paraId="18EA7708" w14:textId="77777777" w:rsidTr="00C73406">
        <w:tc>
          <w:tcPr>
            <w:tcW w:w="1813" w:type="dxa"/>
            <w:shd w:val="clear" w:color="auto" w:fill="auto"/>
          </w:tcPr>
          <w:p w14:paraId="5550A4A2" w14:textId="77777777" w:rsidR="00E74A58" w:rsidRPr="00AA77FC" w:rsidRDefault="00E74A58" w:rsidP="00E74A58">
            <w:pPr>
              <w:rPr>
                <w:rFonts w:ascii="Times New Roman" w:eastAsia="Calibri" w:hAnsi="Times New Roman" w:cs="Times New Roman"/>
                <w:b/>
              </w:rPr>
            </w:pPr>
            <w:r w:rsidRPr="00AA77FC">
              <w:rPr>
                <w:rFonts w:ascii="Times New Roman" w:eastAsia="Times" w:hAnsi="Times New Roman" w:cs="Times New Roman"/>
                <w:b/>
                <w:bCs/>
              </w:rPr>
              <w:t>CONSIDERATO</w:t>
            </w:r>
          </w:p>
        </w:tc>
        <w:tc>
          <w:tcPr>
            <w:tcW w:w="7957" w:type="dxa"/>
            <w:shd w:val="clear" w:color="auto" w:fill="auto"/>
          </w:tcPr>
          <w:p w14:paraId="11C8CA7F" w14:textId="2DE10BB5" w:rsidR="00E74A58" w:rsidRPr="00AA77FC" w:rsidRDefault="00E74A58" w:rsidP="00E74A58">
            <w:pPr>
              <w:ind w:left="-57"/>
              <w:jc w:val="both"/>
              <w:rPr>
                <w:rFonts w:ascii="Times New Roman" w:eastAsia="Calibri" w:hAnsi="Times New Roman" w:cs="Times New Roman"/>
              </w:rPr>
            </w:pPr>
            <w:r w:rsidRPr="00AA77FC">
              <w:rPr>
                <w:rFonts w:ascii="Times New Roman" w:eastAsia="Times" w:hAnsi="Times New Roman" w:cs="Times New Roman"/>
                <w:bCs/>
              </w:rPr>
              <w:t xml:space="preserve">che il contratto sarà sottoposto a condizione risolutiva nel caso di sopravvenuta disponibilità di una convenzione Consip S.p.A. avente ad oggetto servizi </w:t>
            </w:r>
            <w:r w:rsidRPr="00AA77FC">
              <w:rPr>
                <w:rFonts w:ascii="Times New Roman" w:eastAsia="Times" w:hAnsi="Times New Roman" w:cs="Times New Roman"/>
                <w:bCs/>
                <w:i/>
                <w:color w:val="4472C4" w:themeColor="accent1"/>
              </w:rPr>
              <w:t>[o forniture]</w:t>
            </w:r>
            <w:r w:rsidRPr="00AA77FC">
              <w:rPr>
                <w:rFonts w:ascii="Times New Roman" w:eastAsia="Times" w:hAnsi="Times New Roman" w:cs="Times New Roman"/>
                <w:bCs/>
                <w:color w:val="4472C4" w:themeColor="accent1"/>
              </w:rPr>
              <w:t xml:space="preserve"> </w:t>
            </w:r>
            <w:r w:rsidRPr="00AA77FC">
              <w:rPr>
                <w:rFonts w:ascii="Times New Roman" w:eastAsia="Times" w:hAnsi="Times New Roman" w:cs="Times New Roman"/>
                <w:bCs/>
              </w:rPr>
              <w:t>comparabili con quelli oggetto di affidamento, ai sensi della norma sopra citata</w:t>
            </w:r>
            <w:r w:rsidRPr="00AA77FC">
              <w:rPr>
                <w:rFonts w:ascii="Times New Roman" w:eastAsia="Calibri" w:hAnsi="Times New Roman" w:cs="Times New Roman"/>
                <w:i/>
                <w:iCs/>
              </w:rPr>
              <w:t xml:space="preserve"> </w:t>
            </w:r>
            <w:r w:rsidRPr="00AA77FC">
              <w:rPr>
                <w:rFonts w:ascii="Times New Roman" w:eastAsia="Calibri" w:hAnsi="Times New Roman" w:cs="Times New Roman"/>
                <w:color w:val="4472C4" w:themeColor="accent1"/>
              </w:rPr>
              <w:t>[</w:t>
            </w:r>
            <w:r w:rsidRPr="00AA77FC">
              <w:rPr>
                <w:rFonts w:ascii="Times New Roman" w:eastAsia="Calibri" w:hAnsi="Times New Roman" w:cs="Times New Roman"/>
                <w:i/>
                <w:iCs/>
                <w:color w:val="4472C4" w:themeColor="accent1"/>
              </w:rPr>
              <w:t>tale premessa non è necessaria in caso di acquisti funzionalmente legati ad attività di ricerca, trasferimento tecnologico, terza missione]</w:t>
            </w:r>
            <w:r w:rsidRPr="00AA77FC">
              <w:rPr>
                <w:rFonts w:ascii="Times New Roman" w:eastAsia="Calibri" w:hAnsi="Times New Roman" w:cs="Times New Roman"/>
                <w:i/>
                <w:iCs/>
              </w:rPr>
              <w:t>;</w:t>
            </w:r>
          </w:p>
        </w:tc>
        <w:tc>
          <w:tcPr>
            <w:tcW w:w="9724" w:type="dxa"/>
          </w:tcPr>
          <w:p w14:paraId="5F0D3656" w14:textId="77777777" w:rsidR="00E74A58" w:rsidRPr="00AA77FC" w:rsidRDefault="00E74A58" w:rsidP="00E74A58">
            <w:pPr>
              <w:ind w:left="-57"/>
              <w:jc w:val="both"/>
              <w:rPr>
                <w:rFonts w:ascii="Times New Roman" w:eastAsia="Times" w:hAnsi="Times New Roman" w:cs="Times New Roman"/>
                <w:bCs/>
              </w:rPr>
            </w:pPr>
          </w:p>
        </w:tc>
      </w:tr>
      <w:tr w:rsidR="00E74A58" w:rsidRPr="00AA77FC" w14:paraId="4FCDAA4B" w14:textId="77777777" w:rsidTr="00C73406">
        <w:tc>
          <w:tcPr>
            <w:tcW w:w="1813" w:type="dxa"/>
            <w:shd w:val="clear" w:color="auto" w:fill="auto"/>
          </w:tcPr>
          <w:p w14:paraId="75E5360F" w14:textId="77777777" w:rsidR="00E74A58" w:rsidRPr="00AA77FC" w:rsidRDefault="00E74A58" w:rsidP="00E74A58">
            <w:pPr>
              <w:widowControl w:val="0"/>
              <w:jc w:val="both"/>
              <w:rPr>
                <w:rFonts w:ascii="Times New Roman" w:eastAsia="Times" w:hAnsi="Times New Roman" w:cs="Times New Roman"/>
                <w:b/>
                <w:bCs/>
              </w:rPr>
            </w:pPr>
            <w:r w:rsidRPr="00AA77FC">
              <w:rPr>
                <w:rFonts w:ascii="Times New Roman" w:eastAsia="Calibri" w:hAnsi="Times New Roman" w:cs="Times New Roman"/>
                <w:b/>
              </w:rPr>
              <w:t>CONSIDERATO</w:t>
            </w:r>
          </w:p>
        </w:tc>
        <w:tc>
          <w:tcPr>
            <w:tcW w:w="7957" w:type="dxa"/>
            <w:shd w:val="clear" w:color="auto" w:fill="auto"/>
          </w:tcPr>
          <w:p w14:paraId="7557DA94" w14:textId="5F788345" w:rsidR="00E74A58" w:rsidRPr="00AA77FC" w:rsidRDefault="00E74A58" w:rsidP="00E74A58">
            <w:pPr>
              <w:widowControl w:val="0"/>
              <w:jc w:val="both"/>
              <w:rPr>
                <w:rFonts w:ascii="Times New Roman" w:eastAsia="Times" w:hAnsi="Times New Roman" w:cs="Times New Roman"/>
                <w:bCs/>
              </w:rPr>
            </w:pPr>
            <w:r w:rsidRPr="00AA77FC">
              <w:rPr>
                <w:rFonts w:ascii="Times New Roman" w:eastAsia="Calibri" w:hAnsi="Times New Roman" w:cs="Times New Roman"/>
              </w:rPr>
              <w:t xml:space="preserve">che, per espressa previsione dell’articolo 55 comma 2, e in particolare dell’art. 18, commi 3 e 4 del D.lgs. 36/2023 non si applica il termine dilatorio di </w:t>
            </w:r>
            <w:r w:rsidRPr="00AA77FC">
              <w:rPr>
                <w:rFonts w:ascii="Times New Roman" w:eastAsia="Calibri" w:hAnsi="Times New Roman" w:cs="Times New Roman"/>
                <w:i/>
              </w:rPr>
              <w:t xml:space="preserve">stand still </w:t>
            </w:r>
            <w:r w:rsidRPr="00AA77FC">
              <w:rPr>
                <w:rFonts w:ascii="Times New Roman" w:eastAsia="Calibri" w:hAnsi="Times New Roman" w:cs="Times New Roman"/>
              </w:rPr>
              <w:t xml:space="preserve">di 35 giorni per </w:t>
            </w:r>
            <w:r w:rsidRPr="00AA77FC">
              <w:rPr>
                <w:rFonts w:ascii="Times New Roman" w:eastAsia="Calibri" w:hAnsi="Times New Roman" w:cs="Times New Roman"/>
              </w:rPr>
              <w:lastRenderedPageBreak/>
              <w:t>la stipula del contratto;</w:t>
            </w:r>
          </w:p>
        </w:tc>
        <w:tc>
          <w:tcPr>
            <w:tcW w:w="9724" w:type="dxa"/>
          </w:tcPr>
          <w:p w14:paraId="466946CB" w14:textId="77777777" w:rsidR="00E74A58" w:rsidRPr="00AA77FC" w:rsidRDefault="00E74A58" w:rsidP="00E74A58">
            <w:pPr>
              <w:widowControl w:val="0"/>
              <w:jc w:val="both"/>
              <w:rPr>
                <w:rFonts w:ascii="Times New Roman" w:eastAsia="Calibri" w:hAnsi="Times New Roman" w:cs="Times New Roman"/>
              </w:rPr>
            </w:pPr>
          </w:p>
        </w:tc>
      </w:tr>
      <w:tr w:rsidR="00E74A58" w:rsidRPr="00AA77FC" w14:paraId="225CF468" w14:textId="77777777" w:rsidTr="00C73406">
        <w:tc>
          <w:tcPr>
            <w:tcW w:w="1813" w:type="dxa"/>
            <w:shd w:val="clear" w:color="auto" w:fill="auto"/>
          </w:tcPr>
          <w:p w14:paraId="200AE334"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VISTA</w:t>
            </w:r>
          </w:p>
        </w:tc>
        <w:tc>
          <w:tcPr>
            <w:tcW w:w="7957" w:type="dxa"/>
            <w:shd w:val="clear" w:color="auto" w:fill="auto"/>
          </w:tcPr>
          <w:p w14:paraId="5CBB0134" w14:textId="16F0F936" w:rsidR="00E74A58" w:rsidRPr="00AA77FC" w:rsidRDefault="00E74A58" w:rsidP="00E74A58">
            <w:pPr>
              <w:ind w:left="-57"/>
              <w:jc w:val="both"/>
              <w:rPr>
                <w:rFonts w:ascii="Times New Roman" w:eastAsia="Calibri" w:hAnsi="Times New Roman" w:cs="Times New Roman"/>
              </w:rPr>
            </w:pPr>
            <w:r w:rsidRPr="00AA77FC">
              <w:rPr>
                <w:rFonts w:ascii="Times New Roman" w:eastAsia="Calibri" w:hAnsi="Times New Roman" w:cs="Times New Roman"/>
                <w:bCs/>
              </w:rPr>
              <w:t xml:space="preserve">la documentazione di offerta presentata dall’operatore economico selezionato, nonché il </w:t>
            </w:r>
            <w:r w:rsidRPr="00AA77FC">
              <w:rPr>
                <w:rFonts w:ascii="Times New Roman" w:eastAsia="Calibri" w:hAnsi="Times New Roman" w:cs="Times New Roman"/>
                <w:bCs/>
                <w:color w:val="4472C4" w:themeColor="accent1"/>
              </w:rPr>
              <w:t>modello di autocertificazione/DGUE</w:t>
            </w:r>
            <w:r w:rsidRPr="00AA77FC">
              <w:rPr>
                <w:rFonts w:ascii="Times New Roman" w:eastAsia="Calibri" w:hAnsi="Times New Roman" w:cs="Times New Roman"/>
                <w:bCs/>
              </w:rPr>
              <w:t xml:space="preserve">, con il quale lo stesso ha attestato, ai sensi degli artt. 46 e 47 del d.P.R. 445/00, il possesso dei requisiti di carattere generale, documenti tutti allegati al presente provvedimento; </w:t>
            </w:r>
          </w:p>
        </w:tc>
        <w:tc>
          <w:tcPr>
            <w:tcW w:w="9724" w:type="dxa"/>
          </w:tcPr>
          <w:p w14:paraId="0D2A1464" w14:textId="77777777" w:rsidR="00E74A58" w:rsidRPr="00AA77FC" w:rsidRDefault="00E74A58" w:rsidP="00E74A58">
            <w:pPr>
              <w:ind w:left="-57"/>
              <w:jc w:val="both"/>
              <w:rPr>
                <w:rFonts w:ascii="Times New Roman" w:eastAsia="Calibri" w:hAnsi="Times New Roman" w:cs="Times New Roman"/>
                <w:bCs/>
              </w:rPr>
            </w:pPr>
          </w:p>
        </w:tc>
      </w:tr>
      <w:tr w:rsidR="00E74A58" w:rsidRPr="00AA77FC" w14:paraId="7A15F6D4" w14:textId="77777777" w:rsidTr="00C73406">
        <w:tc>
          <w:tcPr>
            <w:tcW w:w="1813" w:type="dxa"/>
            <w:shd w:val="clear" w:color="auto" w:fill="auto"/>
          </w:tcPr>
          <w:p w14:paraId="6318F679" w14:textId="77777777" w:rsidR="00E74A58" w:rsidRPr="00AA77FC" w:rsidRDefault="00E74A58" w:rsidP="00E74A58">
            <w:pPr>
              <w:rPr>
                <w:rFonts w:ascii="Times New Roman" w:eastAsia="Calibri" w:hAnsi="Times New Roman" w:cs="Times New Roman"/>
                <w:b/>
              </w:rPr>
            </w:pPr>
            <w:r w:rsidRPr="00AA77FC">
              <w:rPr>
                <w:rFonts w:ascii="Times New Roman" w:eastAsia="Calibri" w:hAnsi="Times New Roman" w:cs="Times New Roman"/>
                <w:b/>
              </w:rPr>
              <w:t>VISTO</w:t>
            </w:r>
          </w:p>
        </w:tc>
        <w:tc>
          <w:tcPr>
            <w:tcW w:w="7957" w:type="dxa"/>
            <w:shd w:val="clear" w:color="auto" w:fill="auto"/>
          </w:tcPr>
          <w:p w14:paraId="4FB45EBE" w14:textId="77777777" w:rsidR="00E74A58" w:rsidRPr="00AA77FC" w:rsidRDefault="00E74A58" w:rsidP="00E74A58">
            <w:pPr>
              <w:ind w:left="-57"/>
              <w:jc w:val="both"/>
              <w:rPr>
                <w:rFonts w:ascii="Times New Roman" w:eastAsia="Calibri" w:hAnsi="Times New Roman" w:cs="Times New Roman"/>
                <w:bCs/>
              </w:rPr>
            </w:pPr>
            <w:r w:rsidRPr="00AA77FC">
              <w:rPr>
                <w:rFonts w:ascii="Times New Roman" w:eastAsia="Calibri" w:hAnsi="Times New Roman" w:cs="Times New Roman"/>
                <w:bCs/>
              </w:rPr>
              <w:t>l’art. 56 comma 2 del vigente Regolamento di Ateneo per l’Amministrazione, la Finanza e la Contabilità;</w:t>
            </w:r>
          </w:p>
        </w:tc>
        <w:tc>
          <w:tcPr>
            <w:tcW w:w="9724" w:type="dxa"/>
          </w:tcPr>
          <w:p w14:paraId="55A3703F" w14:textId="77777777" w:rsidR="00E74A58" w:rsidRPr="00AA77FC" w:rsidRDefault="00E74A58" w:rsidP="00E74A58">
            <w:pPr>
              <w:ind w:left="-57"/>
              <w:jc w:val="both"/>
              <w:rPr>
                <w:rFonts w:ascii="Times New Roman" w:eastAsia="Calibri" w:hAnsi="Times New Roman" w:cs="Times New Roman"/>
                <w:bCs/>
              </w:rPr>
            </w:pPr>
          </w:p>
        </w:tc>
      </w:tr>
      <w:tr w:rsidR="00E74A58" w:rsidRPr="00AA77FC" w14:paraId="4C47EB24" w14:textId="77777777" w:rsidTr="00C73406">
        <w:tc>
          <w:tcPr>
            <w:tcW w:w="1813" w:type="dxa"/>
            <w:shd w:val="clear" w:color="auto" w:fill="auto"/>
          </w:tcPr>
          <w:p w14:paraId="37AB09F8" w14:textId="77777777" w:rsidR="00E74A58" w:rsidRPr="00AA77FC" w:rsidRDefault="00E74A58" w:rsidP="00E74A58">
            <w:pPr>
              <w:rPr>
                <w:rFonts w:ascii="Times New Roman" w:eastAsia="Calibri" w:hAnsi="Times New Roman" w:cs="Times New Roman"/>
                <w:b/>
              </w:rPr>
            </w:pPr>
            <w:bookmarkStart w:id="1" w:name="_Hlk122263109"/>
            <w:r w:rsidRPr="00AA77FC">
              <w:rPr>
                <w:rFonts w:ascii="Times New Roman" w:eastAsia="Calibri" w:hAnsi="Times New Roman" w:cs="Times New Roman"/>
                <w:b/>
              </w:rPr>
              <w:t>VISTO</w:t>
            </w:r>
            <w:bookmarkEnd w:id="1"/>
          </w:p>
        </w:tc>
        <w:tc>
          <w:tcPr>
            <w:tcW w:w="7957" w:type="dxa"/>
            <w:shd w:val="clear" w:color="auto" w:fill="auto"/>
          </w:tcPr>
          <w:p w14:paraId="37AA38C0" w14:textId="794ABF0E" w:rsidR="00E74A58" w:rsidRPr="00AA77FC" w:rsidRDefault="00E74A58" w:rsidP="00E74A58">
            <w:pPr>
              <w:ind w:left="-57"/>
              <w:jc w:val="both"/>
              <w:rPr>
                <w:rFonts w:ascii="Times New Roman" w:eastAsia="Calibri" w:hAnsi="Times New Roman" w:cs="Times New Roman"/>
                <w:bCs/>
              </w:rPr>
            </w:pPr>
            <w:r w:rsidRPr="00AA77FC">
              <w:rPr>
                <w:rFonts w:ascii="Times New Roman" w:eastAsia="Calibri" w:hAnsi="Times New Roman" w:cs="Times New Roman"/>
                <w:bCs/>
              </w:rPr>
              <w:t xml:space="preserve">il vigente Piano Integrato di Attività ed Organizzazione di Ateneo _________ </w:t>
            </w:r>
            <w:r w:rsidRPr="00AA77FC">
              <w:rPr>
                <w:rFonts w:ascii="Times New Roman" w:eastAsia="Calibri" w:hAnsi="Times New Roman" w:cs="Times New Roman"/>
                <w:bCs/>
                <w:i/>
                <w:iCs/>
                <w:color w:val="4472C4" w:themeColor="accent1"/>
              </w:rPr>
              <w:t>[indicare gli anni di riferimento]</w:t>
            </w:r>
            <w:r w:rsidRPr="00AA77FC">
              <w:rPr>
                <w:rFonts w:ascii="Times New Roman" w:eastAsia="Calibri" w:hAnsi="Times New Roman" w:cs="Times New Roman"/>
                <w:bCs/>
              </w:rPr>
              <w:t xml:space="preserve">, per la parte relativa alla pianificazione di Ateneo in materia di Prevenzione della Corruzione ed in particolare le appendici 2.3.C, 2.3.D, 2.3.E </w:t>
            </w:r>
            <w:r w:rsidRPr="00AA77FC">
              <w:rPr>
                <w:rFonts w:ascii="Times New Roman" w:eastAsia="Calibri" w:hAnsi="Times New Roman" w:cs="Times New Roman"/>
                <w:bCs/>
                <w:i/>
                <w:iCs/>
                <w:color w:val="4472C4" w:themeColor="accent1"/>
              </w:rPr>
              <w:t>[il riferimento dovrà essere aggiornato, di volta in volta, in relazione ai successivi aggiornamenti del Piano]</w:t>
            </w:r>
            <w:r w:rsidRPr="00AA77FC">
              <w:rPr>
                <w:rFonts w:ascii="Times New Roman" w:eastAsia="Calibri" w:hAnsi="Times New Roman" w:cs="Times New Roman"/>
                <w:bCs/>
              </w:rPr>
              <w:t>;</w:t>
            </w:r>
          </w:p>
        </w:tc>
        <w:tc>
          <w:tcPr>
            <w:tcW w:w="9724" w:type="dxa"/>
          </w:tcPr>
          <w:p w14:paraId="184FE66F" w14:textId="77777777" w:rsidR="00E74A58" w:rsidRPr="00AA77FC" w:rsidRDefault="00E74A58" w:rsidP="00E74A58">
            <w:pPr>
              <w:ind w:left="-57"/>
              <w:jc w:val="both"/>
              <w:rPr>
                <w:rFonts w:ascii="Times New Roman" w:eastAsia="Calibri" w:hAnsi="Times New Roman" w:cs="Times New Roman"/>
                <w:bCs/>
              </w:rPr>
            </w:pPr>
          </w:p>
        </w:tc>
      </w:tr>
    </w:tbl>
    <w:p w14:paraId="0BEFE814" w14:textId="44486A6C" w:rsidR="003A330F" w:rsidRPr="00AA77FC" w:rsidRDefault="00476D18" w:rsidP="003A330F">
      <w:pPr>
        <w:ind w:left="1843" w:hanging="1843"/>
        <w:rPr>
          <w:rFonts w:ascii="Times New Roman" w:eastAsia="Calibri" w:hAnsi="Times New Roman" w:cs="Times New Roman"/>
          <w:bCs/>
          <w:i/>
          <w:iCs/>
        </w:rPr>
      </w:pPr>
      <w:r w:rsidRPr="00AA77FC">
        <w:rPr>
          <w:rFonts w:ascii="Times New Roman" w:hAnsi="Times New Roman" w:cs="Times New Roman"/>
          <w:b/>
          <w:bCs/>
        </w:rPr>
        <w:t xml:space="preserve">   </w:t>
      </w:r>
      <w:r w:rsidR="001F4A64" w:rsidRPr="00AA77FC">
        <w:rPr>
          <w:rFonts w:ascii="Times New Roman" w:hAnsi="Times New Roman" w:cs="Times New Roman"/>
          <w:b/>
          <w:bCs/>
        </w:rPr>
        <w:t>VISTE</w:t>
      </w:r>
      <w:r w:rsidR="001F4A64" w:rsidRPr="00AA77FC">
        <w:rPr>
          <w:rFonts w:ascii="Times New Roman" w:hAnsi="Times New Roman" w:cs="Times New Roman"/>
          <w:b/>
          <w:bCs/>
          <w:sz w:val="24"/>
          <w:szCs w:val="24"/>
        </w:rPr>
        <w:tab/>
      </w:r>
      <w:r w:rsidR="001F4A64" w:rsidRPr="00AA77FC">
        <w:rPr>
          <w:rFonts w:ascii="Times New Roman" w:eastAsia="Calibri" w:hAnsi="Times New Roman" w:cs="Times New Roman"/>
          <w:bCs/>
        </w:rPr>
        <w:t xml:space="preserve">le dichiarazioni rese da ________, assunte al protocollo di Ateneo in data______, con n. ______ </w:t>
      </w:r>
      <w:r w:rsidR="001F4A64" w:rsidRPr="00AA77FC">
        <w:rPr>
          <w:rFonts w:ascii="Times New Roman" w:eastAsia="Calibri" w:hAnsi="Times New Roman" w:cs="Times New Roman"/>
          <w:bCs/>
          <w:i/>
          <w:iCs/>
          <w:color w:val="4472C4" w:themeColor="accent1"/>
        </w:rPr>
        <w:t>[dare atto delle dichiarazioni rese in quanto misure di prevenzione della corruzione laddove previste nel Piano di Ateneo]</w:t>
      </w:r>
      <w:r w:rsidR="003A330F" w:rsidRPr="00AA77FC">
        <w:rPr>
          <w:rFonts w:ascii="Times New Roman" w:eastAsia="Calibri" w:hAnsi="Times New Roman" w:cs="Times New Roman"/>
          <w:bCs/>
          <w:i/>
          <w:iCs/>
          <w:color w:val="4472C4" w:themeColor="accent1"/>
        </w:rPr>
        <w:t xml:space="preserve"> </w:t>
      </w:r>
      <w:r w:rsidR="003A330F" w:rsidRPr="00AA77FC">
        <w:rPr>
          <w:rFonts w:ascii="Times New Roman" w:eastAsia="Calibri" w:hAnsi="Times New Roman" w:cs="Times New Roman"/>
          <w:bCs/>
        </w:rPr>
        <w:t>con le quali ha dichiarato:</w:t>
      </w:r>
      <w:r w:rsidR="003A330F" w:rsidRPr="00AA77FC">
        <w:rPr>
          <w:rFonts w:ascii="Times New Roman" w:eastAsia="Calibri" w:hAnsi="Times New Roman" w:cs="Times New Roman"/>
          <w:bCs/>
          <w:i/>
          <w:iCs/>
        </w:rPr>
        <w:t xml:space="preserve"> </w:t>
      </w:r>
    </w:p>
    <w:p w14:paraId="2F50D7D5" w14:textId="2A1051D0" w:rsidR="003A330F" w:rsidRPr="00AA77FC" w:rsidRDefault="003A330F" w:rsidP="003A330F">
      <w:pPr>
        <w:pStyle w:val="Paragrafoelenco"/>
        <w:numPr>
          <w:ilvl w:val="0"/>
          <w:numId w:val="12"/>
        </w:numPr>
        <w:ind w:left="2268" w:hanging="425"/>
        <w:jc w:val="both"/>
        <w:rPr>
          <w:rFonts w:ascii="Times New Roman" w:eastAsia="Calibri" w:hAnsi="Times New Roman" w:cs="Times New Roman"/>
          <w:bCs/>
        </w:rPr>
      </w:pPr>
      <w:r w:rsidRPr="00AA77FC">
        <w:rPr>
          <w:rFonts w:ascii="Times New Roman" w:eastAsia="Calibri" w:hAnsi="Times New Roman" w:cs="Times New Roman"/>
          <w:bCs/>
        </w:rPr>
        <w:t>di non essere a conoscenza di situazioni di conflitto, anche potenziale, di interessi previste dal vigente Codice di comportamento, fermo restando l’obbligo di astensione qualora ne venga a conoscenza in un momento successivo o in ogni altro caso in cui esistano gravi ragioni di convenienza;</w:t>
      </w:r>
    </w:p>
    <w:p w14:paraId="0079261C" w14:textId="78BF2141" w:rsidR="003A330F" w:rsidRPr="00AA77FC" w:rsidRDefault="003A330F" w:rsidP="003A330F">
      <w:pPr>
        <w:pStyle w:val="Paragrafoelenco"/>
        <w:numPr>
          <w:ilvl w:val="0"/>
          <w:numId w:val="12"/>
        </w:numPr>
        <w:ind w:left="2268" w:hanging="425"/>
        <w:jc w:val="both"/>
        <w:rPr>
          <w:rFonts w:ascii="Times New Roman" w:eastAsia="Calibri" w:hAnsi="Times New Roman" w:cs="Times New Roman"/>
          <w:bCs/>
        </w:rPr>
      </w:pPr>
      <w:r w:rsidRPr="00AA77FC">
        <w:rPr>
          <w:rFonts w:ascii="Times New Roman" w:eastAsia="Calibri" w:hAnsi="Times New Roman" w:cs="Times New Roman"/>
          <w:bCs/>
        </w:rPr>
        <w:t>di non essere stato condannato, neppure con sentenza non passata in giudicato, per i reati previsti nel Capo I Titolo II del Libro II del Codice penale – ai sensi dell’art. 35 bis, comma 1, lett. c) del D.lgs. 165/2001 e s.m.i. – e di non essere, pertanto, nelle condizioni di incompatibilità di cui alla Legge 190/2012 (c.d. Legge Anticorruzione) e al D.lgs. 39/2013;</w:t>
      </w:r>
    </w:p>
    <w:p w14:paraId="4CAC1314" w14:textId="289D1FB9" w:rsidR="003A330F" w:rsidRPr="00AA77FC" w:rsidRDefault="003A330F" w:rsidP="003A330F">
      <w:pPr>
        <w:pStyle w:val="Paragrafoelenco"/>
        <w:numPr>
          <w:ilvl w:val="0"/>
          <w:numId w:val="12"/>
        </w:numPr>
        <w:tabs>
          <w:tab w:val="left" w:pos="1788"/>
        </w:tabs>
        <w:ind w:left="2268" w:hanging="425"/>
        <w:jc w:val="both"/>
        <w:rPr>
          <w:rFonts w:ascii="Times New Roman" w:eastAsia="Calibri" w:hAnsi="Times New Roman" w:cs="Times New Roman"/>
          <w:bCs/>
        </w:rPr>
      </w:pPr>
      <w:r w:rsidRPr="00AA77FC">
        <w:rPr>
          <w:rFonts w:ascii="Times New Roman" w:eastAsia="Calibri" w:hAnsi="Times New Roman" w:cs="Times New Roman"/>
          <w:bCs/>
        </w:rPr>
        <w:t xml:space="preserve">di impegnarsi, qualora in un momento successivo all’assunzione dell’incarico, sopraggiunga una delle condizioni di incompatibilità o astensione di cui alle </w:t>
      </w:r>
      <w:proofErr w:type="gramStart"/>
      <w:r w:rsidRPr="00AA77FC">
        <w:rPr>
          <w:rFonts w:ascii="Times New Roman" w:eastAsia="Calibri" w:hAnsi="Times New Roman" w:cs="Times New Roman"/>
          <w:bCs/>
        </w:rPr>
        <w:t>predette</w:t>
      </w:r>
      <w:proofErr w:type="gramEnd"/>
      <w:r w:rsidRPr="00AA77FC">
        <w:rPr>
          <w:rFonts w:ascii="Times New Roman" w:eastAsia="Calibri" w:hAnsi="Times New Roman" w:cs="Times New Roman"/>
          <w:bCs/>
        </w:rPr>
        <w:t xml:space="preserve"> norme, ad astenersi immediatamente dalla funzione e a darne tempestiva notizia all’</w:t>
      </w:r>
      <w:r w:rsidRPr="00AA77FC">
        <w:rPr>
          <w:rFonts w:ascii="Times New Roman" w:eastAsia="Calibri" w:hAnsi="Times New Roman" w:cs="Times New Roman"/>
          <w:bCs/>
          <w:color w:val="4472C4" w:themeColor="accent1"/>
        </w:rPr>
        <w:t>Ufficio</w:t>
      </w:r>
      <w:r w:rsidR="00B12A84" w:rsidRPr="00AA77FC">
        <w:rPr>
          <w:rFonts w:ascii="Times New Roman" w:eastAsia="Calibri" w:hAnsi="Times New Roman" w:cs="Times New Roman"/>
          <w:bCs/>
          <w:color w:val="4472C4" w:themeColor="accent1"/>
        </w:rPr>
        <w:t>/Struttura</w:t>
      </w:r>
      <w:r w:rsidRPr="00AA77FC">
        <w:rPr>
          <w:rFonts w:ascii="Times New Roman" w:eastAsia="Calibri" w:hAnsi="Times New Roman" w:cs="Times New Roman"/>
          <w:bCs/>
          <w:color w:val="4472C4" w:themeColor="accent1"/>
        </w:rPr>
        <w:t xml:space="preserve"> </w:t>
      </w:r>
      <w:r w:rsidRPr="00AA77FC">
        <w:rPr>
          <w:rFonts w:ascii="Times New Roman" w:eastAsia="Calibri" w:hAnsi="Times New Roman" w:cs="Times New Roman"/>
          <w:bCs/>
        </w:rPr>
        <w:t>responsabile della procedura di gara;</w:t>
      </w:r>
    </w:p>
    <w:p w14:paraId="111356F9" w14:textId="699322D4" w:rsidR="003A330F" w:rsidRPr="00AA77FC" w:rsidRDefault="003A330F" w:rsidP="003A330F">
      <w:pPr>
        <w:pStyle w:val="Paragrafoelenco"/>
        <w:numPr>
          <w:ilvl w:val="0"/>
          <w:numId w:val="12"/>
        </w:numPr>
        <w:tabs>
          <w:tab w:val="left" w:pos="1788"/>
        </w:tabs>
        <w:ind w:left="2268" w:hanging="425"/>
        <w:jc w:val="both"/>
        <w:rPr>
          <w:rFonts w:ascii="Times New Roman" w:eastAsia="Calibri" w:hAnsi="Times New Roman" w:cs="Times New Roman"/>
          <w:bCs/>
        </w:rPr>
      </w:pPr>
      <w:r w:rsidRPr="00AA77FC">
        <w:rPr>
          <w:rFonts w:ascii="Times New Roman" w:eastAsia="Calibri" w:hAnsi="Times New Roman" w:cs="Times New Roman"/>
          <w:bCs/>
        </w:rPr>
        <w:t>di non trovarsi nelle condizioni di cui all’art. 16, comma 1, del D.lgs. 36/2023.</w:t>
      </w:r>
    </w:p>
    <w:p w14:paraId="18DF4D1C" w14:textId="77777777" w:rsidR="003A330F" w:rsidRPr="00AA77FC" w:rsidRDefault="003A330F" w:rsidP="002B7A02">
      <w:pPr>
        <w:jc w:val="both"/>
        <w:rPr>
          <w:rFonts w:ascii="Times New Roman" w:eastAsia="Calibri" w:hAnsi="Times New Roman" w:cs="Times New Roman"/>
          <w:b/>
          <w:i/>
          <w:iCs/>
        </w:rPr>
      </w:pPr>
    </w:p>
    <w:p w14:paraId="2FCD78C9" w14:textId="22AACBEA" w:rsidR="003A330F" w:rsidRPr="00A93B1E" w:rsidRDefault="00476D18" w:rsidP="00A93B1E">
      <w:pPr>
        <w:pStyle w:val="Paragrafoelenco"/>
        <w:tabs>
          <w:tab w:val="left" w:pos="2034"/>
        </w:tabs>
        <w:ind w:left="1985" w:hanging="1843"/>
        <w:jc w:val="both"/>
        <w:rPr>
          <w:rFonts w:ascii="Times New Roman" w:eastAsia="Calibri" w:hAnsi="Times New Roman" w:cs="Times New Roman"/>
          <w:b/>
          <w:bCs/>
        </w:rPr>
      </w:pPr>
      <w:r w:rsidRPr="00AA77FC">
        <w:rPr>
          <w:rFonts w:ascii="Times New Roman" w:eastAsia="Calibri" w:hAnsi="Times New Roman" w:cs="Times New Roman"/>
          <w:b/>
        </w:rPr>
        <w:t xml:space="preserve"> </w:t>
      </w:r>
      <w:r w:rsidR="002D7C52" w:rsidRPr="00AA77FC">
        <w:rPr>
          <w:rFonts w:ascii="Times New Roman" w:eastAsia="Calibri" w:hAnsi="Times New Roman" w:cs="Times New Roman"/>
          <w:b/>
        </w:rPr>
        <w:t>VISTE</w:t>
      </w:r>
      <w:r w:rsidR="002D7C52" w:rsidRPr="00AA77FC">
        <w:rPr>
          <w:rFonts w:ascii="Times New Roman" w:eastAsia="Calibri" w:hAnsi="Times New Roman" w:cs="Times New Roman"/>
          <w:b/>
        </w:rPr>
        <w:tab/>
      </w:r>
      <w:r w:rsidR="002D7C52" w:rsidRPr="00AA77FC">
        <w:rPr>
          <w:rFonts w:ascii="Times New Roman" w:eastAsia="Calibri" w:hAnsi="Times New Roman" w:cs="Times New Roman"/>
        </w:rPr>
        <w:t xml:space="preserve">le vigenti disposizioni normative in materia di digitalizzazione del ciclo di vita dei contratti pubblici di cui al D.lgs. 26/2023, efficaci dal 1° gennaio 2024 e le indicazioni fornite tramite i provvedimenti ed i comunicati dell’Anac attuativi delle </w:t>
      </w:r>
      <w:proofErr w:type="gramStart"/>
      <w:r w:rsidR="002D7C52" w:rsidRPr="00AA77FC">
        <w:rPr>
          <w:rFonts w:ascii="Times New Roman" w:eastAsia="Calibri" w:hAnsi="Times New Roman" w:cs="Times New Roman"/>
        </w:rPr>
        <w:t>predette</w:t>
      </w:r>
      <w:proofErr w:type="gramEnd"/>
      <w:r w:rsidR="002D7C52" w:rsidRPr="00AA77FC">
        <w:rPr>
          <w:rFonts w:ascii="Times New Roman" w:eastAsia="Calibri" w:hAnsi="Times New Roman" w:cs="Times New Roman"/>
        </w:rPr>
        <w:t xml:space="preserve"> disposizioni emanate alla data di redazione del presente provvedimento;</w:t>
      </w:r>
      <w:r w:rsidR="002D7C52" w:rsidRPr="00AA77FC">
        <w:rPr>
          <w:rFonts w:ascii="Times New Roman" w:eastAsia="Calibri" w:hAnsi="Times New Roman" w:cs="Times New Roman"/>
          <w:b/>
          <w:bCs/>
        </w:rPr>
        <w:t xml:space="preserve"> </w:t>
      </w:r>
    </w:p>
    <w:p w14:paraId="1A45460B" w14:textId="77777777" w:rsidR="00E63404" w:rsidRPr="00AA77FC" w:rsidRDefault="00E63404" w:rsidP="003A330F">
      <w:pPr>
        <w:ind w:left="1843" w:hanging="1843"/>
        <w:rPr>
          <w:rFonts w:ascii="Times New Roman" w:hAnsi="Times New Roman" w:cs="Times New Roman"/>
          <w:b/>
          <w:bCs/>
          <w:sz w:val="24"/>
          <w:szCs w:val="24"/>
        </w:rPr>
      </w:pPr>
    </w:p>
    <w:p w14:paraId="10861428" w14:textId="77777777" w:rsidR="00E63404" w:rsidRPr="00AA77FC" w:rsidRDefault="00E63404" w:rsidP="003A330F">
      <w:pPr>
        <w:ind w:left="1843" w:hanging="1843"/>
        <w:rPr>
          <w:rFonts w:ascii="Times New Roman" w:hAnsi="Times New Roman" w:cs="Times New Roman"/>
          <w:b/>
          <w:bCs/>
          <w:sz w:val="24"/>
          <w:szCs w:val="24"/>
        </w:rPr>
      </w:pPr>
    </w:p>
    <w:p w14:paraId="7B5C4B1D" w14:textId="77777777" w:rsidR="004066EE" w:rsidRPr="00AA77FC" w:rsidRDefault="004066EE" w:rsidP="004066EE">
      <w:pPr>
        <w:jc w:val="center"/>
        <w:rPr>
          <w:rFonts w:ascii="Times New Roman" w:hAnsi="Times New Roman" w:cs="Times New Roman"/>
          <w:b/>
          <w:bCs/>
          <w:sz w:val="24"/>
          <w:szCs w:val="24"/>
        </w:rPr>
      </w:pPr>
      <w:r w:rsidRPr="00AA77FC">
        <w:rPr>
          <w:rFonts w:ascii="Times New Roman" w:hAnsi="Times New Roman" w:cs="Times New Roman"/>
          <w:b/>
          <w:bCs/>
          <w:sz w:val="24"/>
          <w:szCs w:val="24"/>
        </w:rPr>
        <w:t>DETERMINA</w:t>
      </w:r>
    </w:p>
    <w:p w14:paraId="1EBA8A8D" w14:textId="77777777" w:rsidR="00D55E61" w:rsidRPr="00AA77FC" w:rsidRDefault="00D55E61" w:rsidP="004066EE">
      <w:pPr>
        <w:jc w:val="center"/>
        <w:rPr>
          <w:rFonts w:ascii="Times New Roman" w:hAnsi="Times New Roman" w:cs="Times New Roman"/>
          <w:b/>
          <w:bCs/>
          <w:sz w:val="24"/>
          <w:szCs w:val="24"/>
        </w:rPr>
      </w:pPr>
    </w:p>
    <w:p w14:paraId="7562162A" w14:textId="77777777" w:rsidR="004066EE" w:rsidRPr="00AA77FC" w:rsidRDefault="004066EE" w:rsidP="004066EE">
      <w:pPr>
        <w:suppressAutoHyphens/>
        <w:jc w:val="both"/>
        <w:rPr>
          <w:rFonts w:ascii="Times New Roman" w:eastAsia="Times New Roman" w:hAnsi="Times New Roman" w:cs="Times New Roman"/>
          <w:lang w:eastAsia="zh-CN"/>
        </w:rPr>
      </w:pPr>
      <w:r w:rsidRPr="00AA77FC">
        <w:rPr>
          <w:rFonts w:ascii="Times New Roman" w:eastAsia="Times New Roman" w:hAnsi="Times New Roman" w:cs="Times New Roman"/>
          <w:lang w:eastAsia="zh-CN"/>
        </w:rPr>
        <w:t>Per i motivi espressi nella premessa, che si intendono integralmente richiamati:</w:t>
      </w:r>
    </w:p>
    <w:p w14:paraId="1D700D2D" w14:textId="6932AE1B" w:rsidR="00CB67F5" w:rsidRPr="00AA77FC" w:rsidRDefault="00CB67F5" w:rsidP="00CB67F5">
      <w:pPr>
        <w:pStyle w:val="Paragrafoelenco"/>
        <w:numPr>
          <w:ilvl w:val="0"/>
          <w:numId w:val="8"/>
        </w:numPr>
        <w:ind w:left="714" w:hanging="357"/>
        <w:contextualSpacing w:val="0"/>
        <w:jc w:val="both"/>
        <w:rPr>
          <w:rFonts w:ascii="Times New Roman" w:hAnsi="Times New Roman" w:cs="Times New Roman"/>
          <w:bCs/>
        </w:rPr>
      </w:pPr>
      <w:r w:rsidRPr="00AA77FC">
        <w:rPr>
          <w:rFonts w:ascii="Times New Roman" w:hAnsi="Times New Roman" w:cs="Times New Roman"/>
          <w:bCs/>
        </w:rPr>
        <w:t xml:space="preserve">di autorizzare, ai sensi </w:t>
      </w:r>
      <w:r w:rsidR="00882FA5" w:rsidRPr="00AA77FC">
        <w:rPr>
          <w:rFonts w:ascii="Times New Roman" w:hAnsi="Times New Roman" w:cs="Times New Roman"/>
          <w:bCs/>
        </w:rPr>
        <w:t>dell’</w:t>
      </w:r>
      <w:r w:rsidRPr="00AA77FC">
        <w:rPr>
          <w:rFonts w:ascii="Times New Roman" w:eastAsia="Calibri" w:hAnsi="Times New Roman" w:cs="Times New Roman"/>
        </w:rPr>
        <w:t xml:space="preserve">art. 50, comma 2, lett. b) </w:t>
      </w:r>
      <w:r w:rsidR="00B61062" w:rsidRPr="00AA77FC">
        <w:rPr>
          <w:rFonts w:ascii="Times New Roman" w:eastAsia="Calibri" w:hAnsi="Times New Roman" w:cs="Times New Roman"/>
        </w:rPr>
        <w:t>e art. 3, comma 1, lett. d), allegato I.1. del Codice</w:t>
      </w:r>
      <w:r w:rsidRPr="00AA77FC">
        <w:rPr>
          <w:rFonts w:ascii="Times New Roman" w:hAnsi="Times New Roman" w:cs="Times New Roman"/>
          <w:bCs/>
        </w:rPr>
        <w:t xml:space="preserve">, l’affidamento diretto, tramite Trattativa Diretta sul Mercato Elettronico della Pubblica </w:t>
      </w:r>
      <w:r w:rsidRPr="00AA77FC">
        <w:rPr>
          <w:rFonts w:ascii="Times New Roman" w:hAnsi="Times New Roman" w:cs="Times New Roman"/>
          <w:bCs/>
        </w:rPr>
        <w:lastRenderedPageBreak/>
        <w:t xml:space="preserve">Amministrazione (ME.PA), dei servizi </w:t>
      </w:r>
      <w:r w:rsidRPr="00AA77FC">
        <w:rPr>
          <w:rFonts w:ascii="Times New Roman" w:hAnsi="Times New Roman" w:cs="Times New Roman"/>
          <w:bCs/>
          <w:i/>
          <w:iCs/>
          <w:color w:val="4472C4" w:themeColor="accent1"/>
        </w:rPr>
        <w:t>[o forniture]</w:t>
      </w:r>
      <w:r w:rsidRPr="00AA77FC">
        <w:rPr>
          <w:rFonts w:ascii="Times New Roman" w:hAnsi="Times New Roman" w:cs="Times New Roman"/>
          <w:bCs/>
          <w:color w:val="4472C4" w:themeColor="accent1"/>
        </w:rPr>
        <w:t xml:space="preserve"> </w:t>
      </w:r>
      <w:r w:rsidRPr="00AA77FC">
        <w:rPr>
          <w:rFonts w:ascii="Times New Roman" w:hAnsi="Times New Roman" w:cs="Times New Roman"/>
          <w:bCs/>
        </w:rPr>
        <w:t xml:space="preserve">aventi ad oggetto […] all’operatore economico […], per un importo complessivo delle prestazioni pari ad € </w:t>
      </w:r>
      <w:r w:rsidRPr="00AA77FC">
        <w:rPr>
          <w:rFonts w:ascii="Times New Roman" w:eastAsia="Calibri" w:hAnsi="Times New Roman" w:cs="Times New Roman"/>
          <w:bCs/>
        </w:rPr>
        <w:t>[…]</w:t>
      </w:r>
      <w:r w:rsidRPr="00AA77FC">
        <w:rPr>
          <w:rFonts w:ascii="Times New Roman" w:hAnsi="Times New Roman" w:cs="Times New Roman"/>
          <w:bCs/>
        </w:rPr>
        <w:t>, IVA inclusa (€</w:t>
      </w:r>
      <w:r w:rsidR="002B7E7A" w:rsidRPr="00AA77FC">
        <w:rPr>
          <w:rFonts w:ascii="Times New Roman" w:hAnsi="Times New Roman" w:cs="Times New Roman"/>
          <w:bCs/>
        </w:rPr>
        <w:t xml:space="preserve"> </w:t>
      </w:r>
      <w:r w:rsidRPr="00AA77FC">
        <w:rPr>
          <w:rFonts w:ascii="Times New Roman" w:eastAsia="Calibri" w:hAnsi="Times New Roman" w:cs="Times New Roman"/>
          <w:bCs/>
        </w:rPr>
        <w:t xml:space="preserve">[…] </w:t>
      </w:r>
      <w:r w:rsidRPr="00AA77FC">
        <w:rPr>
          <w:rFonts w:ascii="Times New Roman" w:hAnsi="Times New Roman" w:cs="Times New Roman"/>
          <w:bCs/>
        </w:rPr>
        <w:t xml:space="preserve">+ IVA pari a € </w:t>
      </w:r>
      <w:r w:rsidRPr="00AA77FC">
        <w:rPr>
          <w:rFonts w:ascii="Times New Roman" w:eastAsia="Calibri" w:hAnsi="Times New Roman" w:cs="Times New Roman"/>
          <w:bCs/>
        </w:rPr>
        <w:t>[…])</w:t>
      </w:r>
      <w:r w:rsidR="00C96B18" w:rsidRPr="00AA77FC">
        <w:rPr>
          <w:rFonts w:ascii="Times New Roman" w:hAnsi="Times New Roman" w:cs="Times New Roman"/>
          <w:bCs/>
        </w:rPr>
        <w:t>;</w:t>
      </w:r>
    </w:p>
    <w:p w14:paraId="4CF420A5" w14:textId="77777777" w:rsidR="0056754E" w:rsidRPr="00AA77FC" w:rsidRDefault="0056754E" w:rsidP="0056754E">
      <w:pPr>
        <w:pStyle w:val="Paragrafoelenco"/>
        <w:numPr>
          <w:ilvl w:val="0"/>
          <w:numId w:val="8"/>
        </w:numPr>
        <w:tabs>
          <w:tab w:val="left" w:pos="0"/>
        </w:tabs>
        <w:contextualSpacing w:val="0"/>
        <w:jc w:val="both"/>
        <w:rPr>
          <w:rFonts w:ascii="Times New Roman" w:hAnsi="Times New Roman" w:cs="Times New Roman"/>
        </w:rPr>
      </w:pPr>
      <w:r w:rsidRPr="00AA77FC">
        <w:rPr>
          <w:rFonts w:ascii="Times New Roman" w:hAnsi="Times New Roman" w:cs="Times New Roman"/>
          <w:bCs/>
        </w:rPr>
        <w:t>di autorizzare l’assunzione del relativo impegno di spesa, da imputare sul capitolo […] del bilancio unico di Ateneo di previsione annuale autorizzatorio per l’esercizio finanziario [..];</w:t>
      </w:r>
    </w:p>
    <w:p w14:paraId="4C953A00" w14:textId="0ACF8ED3" w:rsidR="00945634" w:rsidRPr="00AA77FC" w:rsidRDefault="0056754E" w:rsidP="004066EE">
      <w:pPr>
        <w:numPr>
          <w:ilvl w:val="0"/>
          <w:numId w:val="2"/>
        </w:numPr>
        <w:suppressAutoHyphens/>
        <w:jc w:val="both"/>
        <w:rPr>
          <w:rFonts w:ascii="Times New Roman" w:hAnsi="Times New Roman" w:cs="Times New Roman"/>
          <w:bCs/>
        </w:rPr>
      </w:pPr>
      <w:r w:rsidRPr="00AA77FC">
        <w:rPr>
          <w:rFonts w:ascii="Times New Roman" w:hAnsi="Times New Roman" w:cs="Times New Roman"/>
          <w:bCs/>
        </w:rPr>
        <w:t>di dare mandato all’Unità organizzativa Responsabile del</w:t>
      </w:r>
      <w:r w:rsidR="00CB67F5" w:rsidRPr="00AA77FC">
        <w:rPr>
          <w:rFonts w:ascii="Times New Roman" w:hAnsi="Times New Roman" w:cs="Times New Roman"/>
          <w:bCs/>
        </w:rPr>
        <w:t xml:space="preserve"> </w:t>
      </w:r>
      <w:r w:rsidR="0027112F" w:rsidRPr="00AA77FC">
        <w:rPr>
          <w:rFonts w:ascii="Times New Roman" w:hAnsi="Times New Roman" w:cs="Times New Roman"/>
          <w:bCs/>
        </w:rPr>
        <w:t>procedimento</w:t>
      </w:r>
      <w:r w:rsidR="00611BEC">
        <w:rPr>
          <w:rFonts w:ascii="Times New Roman" w:hAnsi="Times New Roman" w:cs="Times New Roman"/>
          <w:bCs/>
        </w:rPr>
        <w:t xml:space="preserve"> </w:t>
      </w:r>
      <w:bookmarkStart w:id="2" w:name="_Hlk183687696"/>
      <w:r w:rsidR="00611BEC">
        <w:rPr>
          <w:rFonts w:ascii="Times New Roman" w:hAnsi="Times New Roman" w:cs="Times New Roman"/>
          <w:bCs/>
        </w:rPr>
        <w:t>ed al RUP, per quanto di competenza,</w:t>
      </w:r>
      <w:bookmarkEnd w:id="2"/>
      <w:r w:rsidRPr="00AA77FC">
        <w:rPr>
          <w:rFonts w:ascii="Times New Roman" w:hAnsi="Times New Roman" w:cs="Times New Roman"/>
          <w:bCs/>
        </w:rPr>
        <w:t xml:space="preserve"> di </w:t>
      </w:r>
      <w:proofErr w:type="gramStart"/>
      <w:r w:rsidRPr="00AA77FC">
        <w:rPr>
          <w:rFonts w:ascii="Times New Roman" w:hAnsi="Times New Roman" w:cs="Times New Roman"/>
          <w:bCs/>
        </w:rPr>
        <w:t>porre in essere</w:t>
      </w:r>
      <w:proofErr w:type="gramEnd"/>
      <w:r w:rsidRPr="00AA77FC">
        <w:rPr>
          <w:rFonts w:ascii="Times New Roman" w:hAnsi="Times New Roman" w:cs="Times New Roman"/>
          <w:bCs/>
        </w:rPr>
        <w:t xml:space="preserve"> tutti gli adempimenti relativi agli obblighi di cui alla vigente normativa in materia di trasparenza e di prevenzione della corruzione, connessi all’adozione del presente provvedimento.</w:t>
      </w:r>
    </w:p>
    <w:p w14:paraId="4409FE0F" w14:textId="77777777" w:rsidR="002979FC" w:rsidRPr="00AA77FC" w:rsidRDefault="002979FC" w:rsidP="002979FC">
      <w:pPr>
        <w:rPr>
          <w:rFonts w:ascii="Times New Roman" w:hAnsi="Times New Roman" w:cs="Times New Roman"/>
        </w:rPr>
      </w:pPr>
    </w:p>
    <w:p w14:paraId="7BAB4B6C" w14:textId="77777777" w:rsidR="002979FC" w:rsidRPr="00AA77FC" w:rsidRDefault="002979FC" w:rsidP="002979FC">
      <w:pPr>
        <w:rPr>
          <w:rFonts w:ascii="Times New Roman" w:hAnsi="Times New Roman" w:cs="Times New Roman"/>
          <w:bCs/>
        </w:rPr>
      </w:pPr>
    </w:p>
    <w:p w14:paraId="16AC1C76" w14:textId="77777777" w:rsidR="00362099" w:rsidRDefault="002979FC" w:rsidP="00362099">
      <w:pPr>
        <w:jc w:val="right"/>
        <w:rPr>
          <w:rFonts w:ascii="Times New Roman" w:hAnsi="Times New Roman" w:cs="Times New Roman"/>
          <w:b/>
          <w:bCs/>
        </w:rPr>
      </w:pPr>
      <w:bookmarkStart w:id="3" w:name="_Hlk176024025"/>
      <w:r w:rsidRPr="00AA77FC">
        <w:rPr>
          <w:rFonts w:ascii="Times New Roman" w:hAnsi="Times New Roman" w:cs="Times New Roman"/>
          <w:b/>
          <w:bCs/>
        </w:rPr>
        <w:t xml:space="preserve">LA DIRIGENTE </w:t>
      </w:r>
      <w:r w:rsidR="00362099">
        <w:rPr>
          <w:rFonts w:ascii="Times New Roman" w:hAnsi="Times New Roman" w:cs="Times New Roman"/>
          <w:b/>
          <w:bCs/>
        </w:rPr>
        <w:t xml:space="preserve">O </w:t>
      </w:r>
    </w:p>
    <w:p w14:paraId="433D490F" w14:textId="0B8F61EB" w:rsidR="00362099" w:rsidRDefault="002979FC" w:rsidP="00362099">
      <w:pPr>
        <w:jc w:val="right"/>
        <w:rPr>
          <w:rFonts w:ascii="Times New Roman" w:hAnsi="Times New Roman" w:cs="Times New Roman"/>
          <w:b/>
          <w:bCs/>
        </w:rPr>
      </w:pPr>
      <w:r w:rsidRPr="00AA77FC">
        <w:rPr>
          <w:rFonts w:ascii="Times New Roman" w:hAnsi="Times New Roman" w:cs="Times New Roman"/>
          <w:b/>
          <w:bCs/>
        </w:rPr>
        <w:t>IL</w:t>
      </w:r>
      <w:r w:rsidR="00362099">
        <w:rPr>
          <w:rFonts w:ascii="Times New Roman" w:hAnsi="Times New Roman" w:cs="Times New Roman"/>
          <w:b/>
          <w:bCs/>
        </w:rPr>
        <w:t>/LA</w:t>
      </w:r>
      <w:r w:rsidRPr="00AA77FC">
        <w:rPr>
          <w:rFonts w:ascii="Times New Roman" w:hAnsi="Times New Roman" w:cs="Times New Roman"/>
          <w:b/>
          <w:bCs/>
        </w:rPr>
        <w:t xml:space="preserve"> DIRETTORE</w:t>
      </w:r>
      <w:r w:rsidR="00362099">
        <w:rPr>
          <w:rFonts w:ascii="Times New Roman" w:hAnsi="Times New Roman" w:cs="Times New Roman"/>
          <w:b/>
          <w:bCs/>
        </w:rPr>
        <w:t xml:space="preserve">/DIRETTRICE </w:t>
      </w:r>
    </w:p>
    <w:bookmarkEnd w:id="3"/>
    <w:p w14:paraId="321564F2" w14:textId="14BA8DE7" w:rsidR="002979FC" w:rsidRPr="00AA77FC" w:rsidRDefault="00362099" w:rsidP="00362099">
      <w:pPr>
        <w:tabs>
          <w:tab w:val="left" w:pos="7880"/>
        </w:tabs>
        <w:rPr>
          <w:rFonts w:ascii="Times New Roman" w:hAnsi="Times New Roman" w:cs="Times New Roman"/>
        </w:rPr>
      </w:pPr>
      <w:r>
        <w:rPr>
          <w:rFonts w:ascii="Times New Roman" w:hAnsi="Times New Roman" w:cs="Times New Roman"/>
        </w:rPr>
        <w:tab/>
        <w:t>______________</w:t>
      </w:r>
    </w:p>
    <w:p w14:paraId="4DDF3866" w14:textId="79CE5B7F" w:rsidR="002979FC" w:rsidRPr="00AA77FC" w:rsidRDefault="002979FC" w:rsidP="002979FC">
      <w:pPr>
        <w:tabs>
          <w:tab w:val="left" w:pos="7620"/>
        </w:tabs>
        <w:rPr>
          <w:rFonts w:ascii="Times New Roman" w:hAnsi="Times New Roman" w:cs="Times New Roman"/>
        </w:rPr>
      </w:pPr>
    </w:p>
    <w:sectPr w:rsidR="002979FC" w:rsidRPr="00AA77FC" w:rsidSect="00AA3897">
      <w:headerReference w:type="default" r:id="rId8"/>
      <w:footerReference w:type="default" r:id="rId9"/>
      <w:pgSz w:w="11906" w:h="16838"/>
      <w:pgMar w:top="5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AFB1C" w14:textId="77777777" w:rsidR="003C555D" w:rsidRDefault="003C555D" w:rsidP="00E81D5C">
      <w:pPr>
        <w:spacing w:before="0" w:after="0"/>
      </w:pPr>
      <w:r>
        <w:separator/>
      </w:r>
    </w:p>
  </w:endnote>
  <w:endnote w:type="continuationSeparator" w:id="0">
    <w:p w14:paraId="1B81B4B0" w14:textId="77777777" w:rsidR="003C555D" w:rsidRDefault="003C555D"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13A3BA33" w14:textId="77777777" w:rsidR="00E81D5C" w:rsidRDefault="00763486">
        <w:pPr>
          <w:pStyle w:val="Pidipagina"/>
          <w:jc w:val="right"/>
        </w:pPr>
        <w:r>
          <w:fldChar w:fldCharType="begin"/>
        </w:r>
        <w:r w:rsidR="00E81D5C">
          <w:instrText>PAGE   \* MERGEFORMAT</w:instrText>
        </w:r>
        <w:r>
          <w:fldChar w:fldCharType="separate"/>
        </w:r>
        <w:r w:rsidR="005D2FCB">
          <w:rPr>
            <w:noProof/>
          </w:rPr>
          <w:t>8</w:t>
        </w:r>
        <w:r>
          <w:fldChar w:fldCharType="end"/>
        </w:r>
      </w:p>
    </w:sdtContent>
  </w:sdt>
  <w:p w14:paraId="0B2AFB3D" w14:textId="77777777" w:rsidR="00E81D5C" w:rsidRDefault="00E81D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B1DDE" w14:textId="77777777" w:rsidR="003C555D" w:rsidRDefault="003C555D" w:rsidP="00E81D5C">
      <w:pPr>
        <w:spacing w:before="0" w:after="0"/>
      </w:pPr>
      <w:r>
        <w:separator/>
      </w:r>
    </w:p>
  </w:footnote>
  <w:footnote w:type="continuationSeparator" w:id="0">
    <w:p w14:paraId="61B0AB17" w14:textId="77777777" w:rsidR="003C555D" w:rsidRDefault="003C555D"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F29E" w14:textId="77777777" w:rsidR="00D55E61" w:rsidRDefault="00D55E61" w:rsidP="00D55E61">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7637A441" wp14:editId="4FA53F88">
          <wp:simplePos x="0" y="0"/>
          <wp:positionH relativeFrom="column">
            <wp:posOffset>-83820</wp:posOffset>
          </wp:positionH>
          <wp:positionV relativeFrom="paragraph">
            <wp:posOffset>-187325</wp:posOffset>
          </wp:positionV>
          <wp:extent cx="759460" cy="741680"/>
          <wp:effectExtent l="0" t="0" r="2540" b="1270"/>
          <wp:wrapTopAndBottom/>
          <wp:docPr id="2056486811" name="Immagine 205648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54397163" w14:textId="77777777" w:rsidR="00D55E61" w:rsidRDefault="00D55E61">
    <w:pPr>
      <w:pStyle w:val="Intestazione"/>
    </w:pPr>
  </w:p>
  <w:p w14:paraId="3ABFC293" w14:textId="77777777" w:rsidR="00D55E61" w:rsidRDefault="00D55E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828"/>
    <w:multiLevelType w:val="hybridMultilevel"/>
    <w:tmpl w:val="509241D2"/>
    <w:lvl w:ilvl="0" w:tplc="511E4F3E">
      <w:numFmt w:val="bullet"/>
      <w:lvlText w:val="-"/>
      <w:lvlJc w:val="left"/>
      <w:pPr>
        <w:ind w:left="643" w:hanging="360"/>
      </w:pPr>
      <w:rPr>
        <w:rFonts w:ascii="Calibri" w:eastAsiaTheme="minorHAnsi" w:hAnsi="Calibri" w:cs="Calibri"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8560B2"/>
    <w:multiLevelType w:val="hybridMultilevel"/>
    <w:tmpl w:val="7CB6E6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4"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 w15:restartNumberingAfterBreak="0">
    <w:nsid w:val="1ED160FA"/>
    <w:multiLevelType w:val="hybridMultilevel"/>
    <w:tmpl w:val="ADE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1" w15:restartNumberingAfterBreak="0">
    <w:nsid w:val="6B591480"/>
    <w:multiLevelType w:val="hybridMultilevel"/>
    <w:tmpl w:val="5D40CD7C"/>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2"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064600037">
    <w:abstractNumId w:val="1"/>
  </w:num>
  <w:num w:numId="2" w16cid:durableId="716472287">
    <w:abstractNumId w:val="9"/>
  </w:num>
  <w:num w:numId="3" w16cid:durableId="1840731082">
    <w:abstractNumId w:val="10"/>
  </w:num>
  <w:num w:numId="4" w16cid:durableId="1839534108">
    <w:abstractNumId w:val="5"/>
  </w:num>
  <w:num w:numId="5" w16cid:durableId="1027410958">
    <w:abstractNumId w:val="4"/>
  </w:num>
  <w:num w:numId="6" w16cid:durableId="355811307">
    <w:abstractNumId w:val="6"/>
  </w:num>
  <w:num w:numId="7" w16cid:durableId="282230215">
    <w:abstractNumId w:val="3"/>
  </w:num>
  <w:num w:numId="8" w16cid:durableId="1359234913">
    <w:abstractNumId w:val="8"/>
  </w:num>
  <w:num w:numId="9" w16cid:durableId="852840864">
    <w:abstractNumId w:val="12"/>
  </w:num>
  <w:num w:numId="10" w16cid:durableId="793645150">
    <w:abstractNumId w:val="11"/>
  </w:num>
  <w:num w:numId="11" w16cid:durableId="180903364">
    <w:abstractNumId w:val="7"/>
  </w:num>
  <w:num w:numId="12" w16cid:durableId="1258096477">
    <w:abstractNumId w:val="0"/>
  </w:num>
  <w:num w:numId="13" w16cid:durableId="897128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21C86"/>
    <w:rsid w:val="00034732"/>
    <w:rsid w:val="0007578C"/>
    <w:rsid w:val="000810FA"/>
    <w:rsid w:val="00082608"/>
    <w:rsid w:val="000D0394"/>
    <w:rsid w:val="000F164B"/>
    <w:rsid w:val="0010148B"/>
    <w:rsid w:val="001256B2"/>
    <w:rsid w:val="001270A7"/>
    <w:rsid w:val="0014185E"/>
    <w:rsid w:val="001534E9"/>
    <w:rsid w:val="00192473"/>
    <w:rsid w:val="001F46B9"/>
    <w:rsid w:val="001F4A64"/>
    <w:rsid w:val="001F633C"/>
    <w:rsid w:val="00204896"/>
    <w:rsid w:val="0022594F"/>
    <w:rsid w:val="00264C4B"/>
    <w:rsid w:val="002653C3"/>
    <w:rsid w:val="00266AFF"/>
    <w:rsid w:val="0027112F"/>
    <w:rsid w:val="002979FC"/>
    <w:rsid w:val="002A3D92"/>
    <w:rsid w:val="002B5492"/>
    <w:rsid w:val="002B7A02"/>
    <w:rsid w:val="002B7E7A"/>
    <w:rsid w:val="002D7C52"/>
    <w:rsid w:val="003367C0"/>
    <w:rsid w:val="00362099"/>
    <w:rsid w:val="00364DC6"/>
    <w:rsid w:val="00381BC4"/>
    <w:rsid w:val="00392CC7"/>
    <w:rsid w:val="003A330F"/>
    <w:rsid w:val="003C555D"/>
    <w:rsid w:val="003C71EE"/>
    <w:rsid w:val="003E3148"/>
    <w:rsid w:val="003F48A3"/>
    <w:rsid w:val="003F5CE7"/>
    <w:rsid w:val="004066EE"/>
    <w:rsid w:val="00443671"/>
    <w:rsid w:val="00444358"/>
    <w:rsid w:val="00452978"/>
    <w:rsid w:val="00454465"/>
    <w:rsid w:val="00476D18"/>
    <w:rsid w:val="00491EC6"/>
    <w:rsid w:val="004B3313"/>
    <w:rsid w:val="004B46D0"/>
    <w:rsid w:val="004C5F12"/>
    <w:rsid w:val="0056754E"/>
    <w:rsid w:val="00570B24"/>
    <w:rsid w:val="005A09DC"/>
    <w:rsid w:val="005D2FCB"/>
    <w:rsid w:val="005D558E"/>
    <w:rsid w:val="00611BEC"/>
    <w:rsid w:val="006125B2"/>
    <w:rsid w:val="00642C03"/>
    <w:rsid w:val="00653A6B"/>
    <w:rsid w:val="006773EB"/>
    <w:rsid w:val="006A271A"/>
    <w:rsid w:val="006C6FD4"/>
    <w:rsid w:val="006D63B3"/>
    <w:rsid w:val="006D7BB0"/>
    <w:rsid w:val="006F2E77"/>
    <w:rsid w:val="00736F7A"/>
    <w:rsid w:val="00746408"/>
    <w:rsid w:val="00756EDE"/>
    <w:rsid w:val="00763486"/>
    <w:rsid w:val="0083186D"/>
    <w:rsid w:val="0085496A"/>
    <w:rsid w:val="00867790"/>
    <w:rsid w:val="00882FA5"/>
    <w:rsid w:val="008D1364"/>
    <w:rsid w:val="009234E2"/>
    <w:rsid w:val="00935B41"/>
    <w:rsid w:val="00945634"/>
    <w:rsid w:val="00963BF8"/>
    <w:rsid w:val="009D590B"/>
    <w:rsid w:val="00A4604E"/>
    <w:rsid w:val="00A559F0"/>
    <w:rsid w:val="00A57D62"/>
    <w:rsid w:val="00A6192A"/>
    <w:rsid w:val="00A7468C"/>
    <w:rsid w:val="00A8657D"/>
    <w:rsid w:val="00A93B1E"/>
    <w:rsid w:val="00AA1F5E"/>
    <w:rsid w:val="00AA3897"/>
    <w:rsid w:val="00AA77FC"/>
    <w:rsid w:val="00AE4720"/>
    <w:rsid w:val="00B12A84"/>
    <w:rsid w:val="00B1389B"/>
    <w:rsid w:val="00B51FE6"/>
    <w:rsid w:val="00B55E63"/>
    <w:rsid w:val="00B61062"/>
    <w:rsid w:val="00B664B5"/>
    <w:rsid w:val="00BD0D05"/>
    <w:rsid w:val="00BE302C"/>
    <w:rsid w:val="00C10C6D"/>
    <w:rsid w:val="00C51343"/>
    <w:rsid w:val="00C73406"/>
    <w:rsid w:val="00C96B18"/>
    <w:rsid w:val="00CB67F5"/>
    <w:rsid w:val="00CE4E55"/>
    <w:rsid w:val="00CF4211"/>
    <w:rsid w:val="00D0009B"/>
    <w:rsid w:val="00D1612C"/>
    <w:rsid w:val="00D36433"/>
    <w:rsid w:val="00D55E61"/>
    <w:rsid w:val="00D80C74"/>
    <w:rsid w:val="00D82E44"/>
    <w:rsid w:val="00DD0F17"/>
    <w:rsid w:val="00E32F25"/>
    <w:rsid w:val="00E379D4"/>
    <w:rsid w:val="00E63404"/>
    <w:rsid w:val="00E74A58"/>
    <w:rsid w:val="00E7570B"/>
    <w:rsid w:val="00E81D5C"/>
    <w:rsid w:val="00EA6C04"/>
    <w:rsid w:val="00F16D5A"/>
    <w:rsid w:val="00F200E3"/>
    <w:rsid w:val="00F209DF"/>
    <w:rsid w:val="00F53D58"/>
    <w:rsid w:val="00F561D1"/>
    <w:rsid w:val="00F64E49"/>
    <w:rsid w:val="00FB79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FA1AC"/>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character" w:styleId="Collegamentovisitato">
    <w:name w:val="FollowedHyperlink"/>
    <w:basedOn w:val="Carpredefinitoparagrafo"/>
    <w:uiPriority w:val="99"/>
    <w:semiHidden/>
    <w:unhideWhenUsed/>
    <w:rsid w:val="00D55E61"/>
    <w:rPr>
      <w:color w:val="954F72" w:themeColor="followedHyperlink"/>
      <w:u w:val="single"/>
    </w:rPr>
  </w:style>
  <w:style w:type="paragraph" w:styleId="Nessunaspaziatura">
    <w:name w:val="No Spacing"/>
    <w:uiPriority w:val="1"/>
    <w:qFormat/>
    <w:rsid w:val="00C73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324">
      <w:bodyDiv w:val="1"/>
      <w:marLeft w:val="0"/>
      <w:marRight w:val="0"/>
      <w:marTop w:val="0"/>
      <w:marBottom w:val="0"/>
      <w:divBdr>
        <w:top w:val="none" w:sz="0" w:space="0" w:color="auto"/>
        <w:left w:val="none" w:sz="0" w:space="0" w:color="auto"/>
        <w:bottom w:val="none" w:sz="0" w:space="0" w:color="auto"/>
        <w:right w:val="none" w:sz="0" w:space="0" w:color="auto"/>
      </w:divBdr>
    </w:div>
    <w:div w:id="38097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interesse-transfrontal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4116</Words>
  <Characters>23462</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Francesca Formica</cp:lastModifiedBy>
  <cp:revision>50</cp:revision>
  <dcterms:created xsi:type="dcterms:W3CDTF">2023-06-27T14:15:00Z</dcterms:created>
  <dcterms:modified xsi:type="dcterms:W3CDTF">2024-11-28T11:32:00Z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2024-08-31T17:20:35Z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14cceef9-f274-4cc8-bd8b-78c9bd4aba8d</vt:lpwstr>
  </property>
  <property fmtid="{D5CDD505-2E9C-101B-9397-08002B2CF9AE}" pid="8" name="MSIP_Label_2ad0b24d-6422-44b0-b3de-abb3a9e8c81a_ContentBits">
    <vt:lpwstr>0</vt:lpwstr>
  </property>
</Properties>
</file>